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B2CB9B" w14:textId="77777777" w:rsidR="00945413" w:rsidRDefault="00323DC8">
      <w:pPr>
        <w:spacing w:line="240" w:lineRule="auto"/>
        <w:jc w:val="center"/>
      </w:pPr>
      <w:r>
        <w:rPr>
          <w:b/>
          <w:sz w:val="22"/>
          <w:szCs w:val="22"/>
        </w:rPr>
        <w:t xml:space="preserve">Bases y Condiciones </w:t>
      </w:r>
      <w:r w:rsidR="00BD5FA1">
        <w:rPr>
          <w:b/>
          <w:sz w:val="22"/>
          <w:szCs w:val="22"/>
        </w:rPr>
        <w:t>IMPACT HUB: SCALE YOUR IMPACT</w:t>
      </w:r>
      <w:r>
        <w:rPr>
          <w:b/>
          <w:sz w:val="22"/>
          <w:szCs w:val="22"/>
        </w:rPr>
        <w:t xml:space="preserve"> 2017</w:t>
      </w:r>
      <w:r>
        <w:rPr>
          <w:noProof/>
          <w:lang w:val="es-ES" w:eastAsia="es-ES"/>
        </w:rPr>
        <w:drawing>
          <wp:anchor distT="0" distB="0" distL="114300" distR="114300" simplePos="0" relativeHeight="251658240" behindDoc="0" locked="0" layoutInCell="1" hidden="0" allowOverlap="1" wp14:anchorId="77A31153" wp14:editId="45DC8E5E">
            <wp:simplePos x="0" y="0"/>
            <wp:positionH relativeFrom="margin">
              <wp:posOffset>4622800</wp:posOffset>
            </wp:positionH>
            <wp:positionV relativeFrom="paragraph">
              <wp:posOffset>-4889496</wp:posOffset>
            </wp:positionV>
            <wp:extent cx="1816100" cy="762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16100" cy="762000"/>
                    </a:xfrm>
                    <a:prstGeom prst="rect">
                      <a:avLst/>
                    </a:prstGeom>
                    <a:ln/>
                  </pic:spPr>
                </pic:pic>
              </a:graphicData>
            </a:graphic>
          </wp:anchor>
        </w:drawing>
      </w:r>
    </w:p>
    <w:p w14:paraId="0139EBF4" w14:textId="77777777" w:rsidR="00945413" w:rsidRDefault="00945413">
      <w:pPr>
        <w:spacing w:line="240" w:lineRule="auto"/>
        <w:jc w:val="center"/>
      </w:pPr>
    </w:p>
    <w:p w14:paraId="261D9FAC" w14:textId="77777777" w:rsidR="00945413" w:rsidRDefault="00323DC8">
      <w:pPr>
        <w:spacing w:line="240" w:lineRule="auto"/>
        <w:rPr>
          <w:b/>
        </w:rPr>
      </w:pPr>
      <w:r>
        <w:rPr>
          <w:b/>
        </w:rPr>
        <w:t>Artículo 1</w:t>
      </w:r>
      <w:r>
        <w:t>:</w:t>
      </w:r>
      <w:r>
        <w:rPr>
          <w:b/>
        </w:rPr>
        <w:t xml:space="preserve"> Presentación</w:t>
      </w:r>
    </w:p>
    <w:p w14:paraId="59834D85" w14:textId="52D5E3FA" w:rsidR="00945413" w:rsidRDefault="00323DC8">
      <w:pPr>
        <w:spacing w:line="240" w:lineRule="auto"/>
      </w:pPr>
      <w:r>
        <w:t xml:space="preserve">(i) </w:t>
      </w:r>
      <w:r w:rsidR="00D446B4">
        <w:t>IMPACT HUB</w:t>
      </w:r>
      <w:r>
        <w:t xml:space="preserve"> es una organización </w:t>
      </w:r>
      <w:r w:rsidR="00D446B4">
        <w:t>global que, desde hace más de 5</w:t>
      </w:r>
      <w:r>
        <w:t xml:space="preserve"> años, promueve la cultura emprendedora y la innovación social. Facilita</w:t>
      </w:r>
      <w:r w:rsidR="00D446B4">
        <w:t xml:space="preserve"> la crea</w:t>
      </w:r>
      <w:r w:rsidR="00BD5FA1">
        <w:t>ción de ecosistemas de innov</w:t>
      </w:r>
      <w:r w:rsidR="0020774A">
        <w:t xml:space="preserve">ación para crear un impacto de crecimiento. Es una </w:t>
      </w:r>
      <w:r w:rsidR="00726290">
        <w:t>organización</w:t>
      </w:r>
      <w:r w:rsidR="0020774A">
        <w:t xml:space="preserve"> que cree que </w:t>
      </w:r>
      <w:r w:rsidR="003445B6">
        <w:t>se puede lograr un mundo mejor si trabajamos todos con creatividad y compromiso</w:t>
      </w:r>
      <w:r>
        <w:t>.</w:t>
      </w:r>
    </w:p>
    <w:p w14:paraId="1D41C9F6" w14:textId="77777777" w:rsidR="00945413" w:rsidRDefault="00323DC8">
      <w:pPr>
        <w:spacing w:line="240" w:lineRule="auto"/>
      </w:pPr>
      <w:r>
        <w:t>(ii) SOCIALAB</w:t>
      </w:r>
      <w:r>
        <w:rPr>
          <w:b/>
        </w:rPr>
        <w:t xml:space="preserve"> </w:t>
      </w:r>
      <w:r>
        <w:t xml:space="preserve">es una organización social que impulsa soluciones nuevas y sostenibles a los grandes problemas de la humanidad asociados a la pobreza y la desigualdad. A través de consultorías, desafíos de innovación abierta, talleres y eventos que promueven el trabajo de los emprendedores como agentes de cambio, </w:t>
      </w:r>
      <w:proofErr w:type="spellStart"/>
      <w:r>
        <w:t>Socialab</w:t>
      </w:r>
      <w:proofErr w:type="spellEnd"/>
      <w:r>
        <w:t xml:space="preserve"> busca generar espacios de trabajo junto a empresas, gobiernos y agencias internacionales para identificar problemas, </w:t>
      </w:r>
      <w:proofErr w:type="spellStart"/>
      <w:r>
        <w:t>cocrear</w:t>
      </w:r>
      <w:proofErr w:type="spellEnd"/>
      <w:r>
        <w:t xml:space="preserve"> soluciones y acompañar el paso al prototipo, testeo e implementación de soluciones innovadoras.</w:t>
      </w:r>
    </w:p>
    <w:p w14:paraId="55FF463A" w14:textId="0D151AB2" w:rsidR="00945413" w:rsidRDefault="00323DC8">
      <w:pPr>
        <w:spacing w:line="240" w:lineRule="auto"/>
      </w:pPr>
      <w:r>
        <w:t xml:space="preserve">Conjuntamente </w:t>
      </w:r>
      <w:proofErr w:type="spellStart"/>
      <w:r w:rsidR="005304F8">
        <w:t>Impact</w:t>
      </w:r>
      <w:proofErr w:type="spellEnd"/>
      <w:r w:rsidR="005304F8">
        <w:t xml:space="preserve"> </w:t>
      </w:r>
      <w:proofErr w:type="spellStart"/>
      <w:r w:rsidR="005304F8">
        <w:t>Hub</w:t>
      </w:r>
      <w:proofErr w:type="spellEnd"/>
      <w:r w:rsidR="00283877">
        <w:t xml:space="preserve"> y</w:t>
      </w:r>
      <w:r>
        <w:t xml:space="preserve"> </w:t>
      </w:r>
      <w:proofErr w:type="spellStart"/>
      <w:r>
        <w:t>Socialab</w:t>
      </w:r>
      <w:proofErr w:type="spellEnd"/>
      <w:r w:rsidR="008641EA">
        <w:t xml:space="preserve"> </w:t>
      </w:r>
      <w:r>
        <w:t xml:space="preserve">(en adelante indistintamente los “Organizadores”) organizan el desafío </w:t>
      </w:r>
      <w:r w:rsidR="00CE6000">
        <w:t xml:space="preserve"> IMPACT HUB: SCALE YOUR IMPACT</w:t>
      </w:r>
      <w:r>
        <w:t>, con el objetivo de</w:t>
      </w:r>
      <w:r w:rsidR="00CE6000">
        <w:t xml:space="preserve"> soportar el crecimiento</w:t>
      </w:r>
      <w:r>
        <w:t xml:space="preserve"> </w:t>
      </w:r>
      <w:r w:rsidR="00CE6000">
        <w:t>nuevos emprendimientos sociales en América Latina.</w:t>
      </w:r>
    </w:p>
    <w:p w14:paraId="3D35FA2F" w14:textId="77777777" w:rsidR="00945413" w:rsidRDefault="00CE6000">
      <w:pPr>
        <w:spacing w:after="0" w:line="240" w:lineRule="auto"/>
        <w:rPr>
          <w:b/>
          <w:sz w:val="22"/>
          <w:szCs w:val="22"/>
        </w:rPr>
      </w:pPr>
      <w:r>
        <w:rPr>
          <w:b/>
          <w:sz w:val="22"/>
          <w:szCs w:val="22"/>
        </w:rPr>
        <w:t>IMPACT HUB: SCALE YOUR IMPACT</w:t>
      </w:r>
    </w:p>
    <w:p w14:paraId="6210C834" w14:textId="3EC355ED" w:rsidR="00346D8A" w:rsidRDefault="00DC1EDA">
      <w:pPr>
        <w:spacing w:after="0" w:line="240" w:lineRule="auto"/>
      </w:pPr>
      <w:r>
        <w:t xml:space="preserve">El programa de  </w:t>
      </w:r>
      <w:proofErr w:type="spellStart"/>
      <w:r>
        <w:t>Scaling</w:t>
      </w:r>
      <w:proofErr w:type="spellEnd"/>
      <w:r>
        <w:t xml:space="preserve"> en América Latina </w:t>
      </w:r>
      <w:r w:rsidR="004D1534">
        <w:t xml:space="preserve">es un programa nuevo en el continente que buscar fortalecer el ecosistemas de los negocios sociales y el trabajo de cooperación entre los mismo, con el fin de </w:t>
      </w:r>
      <w:r w:rsidR="003E0E54">
        <w:t xml:space="preserve">crear procesos de </w:t>
      </w:r>
      <w:proofErr w:type="spellStart"/>
      <w:r w:rsidR="003E0E54">
        <w:t>scaling</w:t>
      </w:r>
      <w:proofErr w:type="spellEnd"/>
      <w:r w:rsidR="003E0E54">
        <w:t xml:space="preserve"> </w:t>
      </w:r>
      <w:r w:rsidR="00061764">
        <w:t>exitosos</w:t>
      </w:r>
      <w:r w:rsidR="003E0E54">
        <w:t xml:space="preserve"> con la menor inversión de recursos</w:t>
      </w:r>
      <w:r w:rsidR="00B45206">
        <w:t xml:space="preserve"> y creando el mayor impacto positivo posible.</w:t>
      </w:r>
      <w:r w:rsidR="003E0E54">
        <w:t xml:space="preserve"> </w:t>
      </w:r>
    </w:p>
    <w:p w14:paraId="0CEB2E6C" w14:textId="77777777" w:rsidR="00945413" w:rsidRDefault="00323DC8">
      <w:pPr>
        <w:spacing w:line="240" w:lineRule="auto"/>
      </w:pPr>
      <w:r>
        <w:rPr>
          <w:b/>
        </w:rPr>
        <w:t xml:space="preserve">Artículo 2: Objetivos </w:t>
      </w:r>
    </w:p>
    <w:p w14:paraId="3560ACDE" w14:textId="77777777" w:rsidR="00945413" w:rsidRDefault="00323DC8">
      <w:pPr>
        <w:spacing w:line="240" w:lineRule="auto"/>
      </w:pPr>
      <w:r>
        <w:t xml:space="preserve">Los objetivos son: </w:t>
      </w:r>
    </w:p>
    <w:p w14:paraId="4E38477F" w14:textId="71A501EB" w:rsidR="00FD7900" w:rsidRPr="00A402AD" w:rsidRDefault="00FD7900" w:rsidP="00A402AD">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r w:rsidRPr="00FD7900">
        <w:rPr>
          <w:b/>
        </w:rPr>
        <w:t xml:space="preserve">Contribuir a la reducción de la pobreza </w:t>
      </w:r>
      <w:r w:rsidRPr="00A402AD">
        <w:t>en América Latina mediante la mejora de la productividad de las micro, pequeñas y medianas empresas (MIPYMES), promoviendo su desarrollo sostenible</w:t>
      </w:r>
      <w:r w:rsidR="00A402AD">
        <w:t>.</w:t>
      </w:r>
    </w:p>
    <w:p w14:paraId="4D1A2B33" w14:textId="755B1B5D" w:rsidR="00945413" w:rsidRDefault="00323DC8" w:rsidP="00346D8A">
      <w:pPr>
        <w:numPr>
          <w:ilvl w:val="0"/>
          <w:numId w:val="2"/>
        </w:numPr>
        <w:spacing w:before="0" w:after="0" w:line="240" w:lineRule="auto"/>
        <w:ind w:hanging="360"/>
        <w:contextualSpacing/>
        <w:jc w:val="left"/>
      </w:pPr>
      <w:r>
        <w:rPr>
          <w:b/>
        </w:rPr>
        <w:t xml:space="preserve">Promover </w:t>
      </w:r>
      <w:r w:rsidR="00283877">
        <w:rPr>
          <w:b/>
        </w:rPr>
        <w:t>el crecimiento</w:t>
      </w:r>
      <w:r>
        <w:rPr>
          <w:b/>
        </w:rPr>
        <w:t xml:space="preserve"> </w:t>
      </w:r>
      <w:r w:rsidR="00283877">
        <w:t>de negocios sociales innovadores y su expansión para nuevos mercados en América Latina.</w:t>
      </w:r>
      <w:r w:rsidR="00A402AD">
        <w:t xml:space="preserve">. </w:t>
      </w:r>
    </w:p>
    <w:p w14:paraId="3BC2C634" w14:textId="49382F81" w:rsidR="00A402AD" w:rsidRDefault="00A402AD" w:rsidP="00A402AD">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ind w:hanging="360"/>
        <w:jc w:val="left"/>
      </w:pPr>
      <w:r w:rsidRPr="00A402AD">
        <w:rPr>
          <w:b/>
        </w:rPr>
        <w:t>Apoyar el desarrollo de las capacidades productivas, empresaria</w:t>
      </w:r>
      <w:r>
        <w:rPr>
          <w:b/>
        </w:rPr>
        <w:t>les y asociativas de los emprendimientos</w:t>
      </w:r>
      <w:r w:rsidRPr="00A402AD">
        <w:rPr>
          <w:b/>
        </w:rPr>
        <w:t xml:space="preserve"> </w:t>
      </w:r>
      <w:r w:rsidRPr="00A402AD">
        <w:t>de América Latina, aprovechando los procesos de integración inter/intrarregional; con inclusión social, oportunidades de empleo y trabajo decente.</w:t>
      </w:r>
    </w:p>
    <w:p w14:paraId="7FF82574" w14:textId="77777777" w:rsidR="00945413" w:rsidRDefault="00323DC8" w:rsidP="00346D8A">
      <w:pPr>
        <w:spacing w:before="200" w:after="0" w:line="240" w:lineRule="auto"/>
      </w:pPr>
      <w:r>
        <w:rPr>
          <w:b/>
        </w:rPr>
        <w:t>Artículo 3: Disposiciones generales</w:t>
      </w:r>
      <w:r>
        <w:t xml:space="preserve"> </w:t>
      </w:r>
    </w:p>
    <w:p w14:paraId="6DC1E2DA" w14:textId="349F65CA" w:rsidR="00945413" w:rsidRDefault="00346D8A" w:rsidP="00346D8A">
      <w:pPr>
        <w:spacing w:after="0" w:line="240" w:lineRule="auto"/>
      </w:pPr>
      <w:r>
        <w:t xml:space="preserve">La convocatoria </w:t>
      </w:r>
      <w:r w:rsidR="00323DC8">
        <w:t xml:space="preserve">se regirá por las presentes bases, las que contienen las disposiciones que regularán las personas que pueden participar, la presentación de las iniciativas, apertura y publicación, convenio, criterios de evaluación, organización y todos los demás </w:t>
      </w:r>
      <w:r>
        <w:t>aspectos que implican la convocatoria.</w:t>
      </w:r>
    </w:p>
    <w:p w14:paraId="4228AE05" w14:textId="77777777" w:rsidR="00945413" w:rsidRDefault="00323DC8" w:rsidP="00346D8A">
      <w:pPr>
        <w:spacing w:before="200" w:after="0" w:line="240" w:lineRule="auto"/>
        <w:rPr>
          <w:b/>
        </w:rPr>
      </w:pPr>
      <w:r>
        <w:rPr>
          <w:b/>
        </w:rPr>
        <w:t>Artículo 4: Plazos</w:t>
      </w:r>
    </w:p>
    <w:p w14:paraId="2DA8D427" w14:textId="7DD619B5" w:rsidR="00945413" w:rsidRDefault="00323DC8">
      <w:pPr>
        <w:spacing w:after="0" w:line="240" w:lineRule="auto"/>
      </w:pPr>
      <w:r>
        <w:t xml:space="preserve">Todos los plazos </w:t>
      </w:r>
      <w:r w:rsidR="00FC155B">
        <w:t>de la convocatoria</w:t>
      </w:r>
      <w:r>
        <w:t xml:space="preserve"> son perentorios, es decir, el incumplimiento de dichos plazos por parte de algún participante implicará su exclusión del proceso a partir de esa fecha. Los plazos se computarán en días hábiles de </w:t>
      </w:r>
      <w:r w:rsidR="00FC155B">
        <w:t xml:space="preserve"> São Paulo, Bra</w:t>
      </w:r>
      <w:r w:rsidR="00A815BC">
        <w:t>s</w:t>
      </w:r>
      <w:r w:rsidR="00FC155B">
        <w:t>il</w:t>
      </w:r>
      <w:r>
        <w:t>. Con todo, los organizadores se reservan el derecho de prorrogar los plazos fundadamente y comunicarlo con la debida antelación, situación que en caso de ocurrir, será informa</w:t>
      </w:r>
      <w:r w:rsidR="00FC155B">
        <w:t>da y publicado</w:t>
      </w:r>
      <w:r w:rsidR="00346D8A">
        <w:t xml:space="preserve"> en la plataforma de Social </w:t>
      </w:r>
      <w:proofErr w:type="spellStart"/>
      <w:r w:rsidR="00346D8A">
        <w:t>Lab</w:t>
      </w:r>
      <w:proofErr w:type="spellEnd"/>
      <w:r w:rsidR="00346D8A">
        <w:t>.</w:t>
      </w:r>
    </w:p>
    <w:p w14:paraId="40DFA9F2" w14:textId="77777777" w:rsidR="000A21D3" w:rsidRDefault="000A21D3">
      <w:pPr>
        <w:spacing w:after="0" w:line="240" w:lineRule="auto"/>
      </w:pPr>
    </w:p>
    <w:p w14:paraId="6964E8FE" w14:textId="77777777" w:rsidR="00945413" w:rsidRDefault="00945413">
      <w:pPr>
        <w:spacing w:line="240" w:lineRule="auto"/>
        <w:jc w:val="center"/>
        <w:rPr>
          <w:b/>
        </w:rPr>
      </w:pPr>
    </w:p>
    <w:p w14:paraId="5F4B41EC" w14:textId="77777777" w:rsidR="00945413" w:rsidRDefault="00323DC8">
      <w:pPr>
        <w:spacing w:line="240" w:lineRule="auto"/>
        <w:jc w:val="left"/>
      </w:pPr>
      <w:r>
        <w:rPr>
          <w:b/>
        </w:rPr>
        <w:lastRenderedPageBreak/>
        <w:t>Capítulo II</w:t>
      </w:r>
    </w:p>
    <w:p w14:paraId="652CD8EB" w14:textId="77777777" w:rsidR="00945413" w:rsidRDefault="00323DC8">
      <w:pPr>
        <w:spacing w:line="240" w:lineRule="auto"/>
        <w:jc w:val="center"/>
      </w:pPr>
      <w:r>
        <w:rPr>
          <w:b/>
        </w:rPr>
        <w:t>Temáticas</w:t>
      </w:r>
    </w:p>
    <w:p w14:paraId="048A9594" w14:textId="77777777" w:rsidR="00945413" w:rsidRDefault="00323DC8">
      <w:pPr>
        <w:spacing w:line="240" w:lineRule="auto"/>
        <w:jc w:val="center"/>
      </w:pPr>
      <w:r>
        <w:rPr>
          <w:b/>
        </w:rPr>
        <w:t>Participantes</w:t>
      </w:r>
    </w:p>
    <w:p w14:paraId="5398F8F3" w14:textId="77777777" w:rsidR="00945413" w:rsidRDefault="00323DC8">
      <w:pPr>
        <w:spacing w:line="240" w:lineRule="auto"/>
        <w:jc w:val="center"/>
      </w:pPr>
      <w:r>
        <w:rPr>
          <w:b/>
        </w:rPr>
        <w:t>Mentores</w:t>
      </w:r>
    </w:p>
    <w:p w14:paraId="2E93663C" w14:textId="77777777" w:rsidR="00945413" w:rsidRDefault="00945413">
      <w:pPr>
        <w:spacing w:before="0" w:after="0" w:line="240" w:lineRule="auto"/>
      </w:pPr>
    </w:p>
    <w:p w14:paraId="67C5CB1C" w14:textId="77777777" w:rsidR="00945413" w:rsidRDefault="00323DC8">
      <w:pPr>
        <w:spacing w:before="0" w:after="0" w:line="240" w:lineRule="auto"/>
      </w:pPr>
      <w:r>
        <w:rPr>
          <w:b/>
        </w:rPr>
        <w:t>Artículo 6: Temáticas</w:t>
      </w:r>
    </w:p>
    <w:p w14:paraId="2A0DDDAB" w14:textId="77777777" w:rsidR="00945413" w:rsidRDefault="00323DC8">
      <w:pPr>
        <w:widowControl w:val="0"/>
        <w:spacing w:line="240" w:lineRule="auto"/>
      </w:pPr>
      <w:r>
        <w:t>Las iniciativas que se presenten en la plataforma podrán corresponder a las siguientes áreas temáticas</w:t>
      </w:r>
      <w:r w:rsidR="006F2358">
        <w:t>:</w:t>
      </w:r>
      <w:r>
        <w:t xml:space="preserve"> </w:t>
      </w:r>
    </w:p>
    <w:p w14:paraId="70FDC38F" w14:textId="13D315EA" w:rsidR="001B0029" w:rsidRDefault="00064448" w:rsidP="001B0029">
      <w:pPr>
        <w:pStyle w:val="Prrafodelista"/>
        <w:widowControl w:val="0"/>
        <w:numPr>
          <w:ilvl w:val="0"/>
          <w:numId w:val="13"/>
        </w:numPr>
        <w:spacing w:line="240" w:lineRule="auto"/>
      </w:pPr>
      <w:r>
        <w:t xml:space="preserve">Energía limpia, cambios </w:t>
      </w:r>
      <w:r w:rsidR="008911B8">
        <w:t>climático</w:t>
      </w:r>
      <w:r>
        <w:t xml:space="preserve"> y sustentabilidad. </w:t>
      </w:r>
    </w:p>
    <w:p w14:paraId="52442801" w14:textId="030CB84B" w:rsidR="00064448" w:rsidRPr="009C5DBA" w:rsidRDefault="00064448" w:rsidP="001B0029">
      <w:pPr>
        <w:pStyle w:val="Prrafodelista"/>
        <w:widowControl w:val="0"/>
        <w:numPr>
          <w:ilvl w:val="0"/>
          <w:numId w:val="13"/>
        </w:numPr>
        <w:spacing w:line="240" w:lineRule="auto"/>
      </w:pPr>
      <w:r w:rsidRPr="009C5DBA">
        <w:t xml:space="preserve">Negocios </w:t>
      </w:r>
      <w:r w:rsidR="008911B8" w:rsidRPr="009C5DBA">
        <w:t>agrícolas</w:t>
      </w:r>
      <w:r w:rsidRPr="009C5DBA">
        <w:t xml:space="preserve"> </w:t>
      </w:r>
      <w:r w:rsidR="00F47718" w:rsidRPr="009C5DBA">
        <w:t>y de producción de alimentos</w:t>
      </w:r>
    </w:p>
    <w:p w14:paraId="1BBF8D4D" w14:textId="77777777" w:rsidR="00064448" w:rsidRPr="009C5DBA" w:rsidRDefault="00064448" w:rsidP="001B0029">
      <w:pPr>
        <w:pStyle w:val="Prrafodelista"/>
        <w:widowControl w:val="0"/>
        <w:numPr>
          <w:ilvl w:val="0"/>
          <w:numId w:val="13"/>
        </w:numPr>
        <w:spacing w:line="240" w:lineRule="auto"/>
      </w:pPr>
      <w:r w:rsidRPr="009C5DBA">
        <w:t xml:space="preserve">Es una </w:t>
      </w:r>
      <w:r w:rsidR="00F56383" w:rsidRPr="009C5DBA">
        <w:t>organización ICT enfocada en atender población de bajos y medianos ingresos.</w:t>
      </w:r>
    </w:p>
    <w:p w14:paraId="1E9C7BC5" w14:textId="0E6E04CC" w:rsidR="00945413" w:rsidRPr="009C5DBA" w:rsidRDefault="006B6F0C" w:rsidP="006B6F0C">
      <w:pPr>
        <w:pStyle w:val="Prrafodelista"/>
        <w:widowControl w:val="0"/>
        <w:numPr>
          <w:ilvl w:val="0"/>
          <w:numId w:val="13"/>
        </w:numPr>
        <w:spacing w:line="240" w:lineRule="auto"/>
      </w:pPr>
      <w:r w:rsidRPr="009C5DBA">
        <w:t xml:space="preserve">Productos y servicios para la </w:t>
      </w:r>
      <w:r w:rsidR="008911B8" w:rsidRPr="009C5DBA">
        <w:t>construcción</w:t>
      </w:r>
      <w:r w:rsidRPr="009C5DBA">
        <w:t xml:space="preserve"> de ciudades inteligentes y incluyentes, tales como </w:t>
      </w:r>
      <w:r w:rsidR="008911B8" w:rsidRPr="009C5DBA">
        <w:t>movilidad</w:t>
      </w:r>
      <w:r w:rsidRPr="009C5DBA">
        <w:t xml:space="preserve"> y </w:t>
      </w:r>
      <w:r w:rsidR="008911B8" w:rsidRPr="009C5DBA">
        <w:t>planeamiento</w:t>
      </w:r>
      <w:r w:rsidRPr="009C5DBA">
        <w:t xml:space="preserve"> urbano. </w:t>
      </w:r>
    </w:p>
    <w:p w14:paraId="74450244" w14:textId="77777777" w:rsidR="006B6F0C" w:rsidRPr="009C5DBA" w:rsidRDefault="006B6F0C" w:rsidP="00A815BC">
      <w:pPr>
        <w:pStyle w:val="Prrafodelista"/>
        <w:widowControl w:val="0"/>
        <w:spacing w:line="240" w:lineRule="auto"/>
      </w:pPr>
    </w:p>
    <w:p w14:paraId="1674D268" w14:textId="77777777" w:rsidR="00945413" w:rsidRPr="009C5DBA" w:rsidRDefault="00323DC8">
      <w:pPr>
        <w:spacing w:line="240" w:lineRule="auto"/>
      </w:pPr>
      <w:r w:rsidRPr="009C5DBA">
        <w:rPr>
          <w:b/>
        </w:rPr>
        <w:t>Artículo 7: Participantes</w:t>
      </w:r>
    </w:p>
    <w:p w14:paraId="1AB8A23F" w14:textId="77777777" w:rsidR="00647853" w:rsidRPr="009C5DBA" w:rsidRDefault="009C5DBA" w:rsidP="00647853">
      <w:pPr>
        <w:spacing w:line="240" w:lineRule="auto"/>
      </w:pPr>
      <w:r w:rsidRPr="009C5DBA">
        <w:t>Su emprendimiento debe cumplir con los siguientes requisitos</w:t>
      </w:r>
      <w:r w:rsidR="00647853" w:rsidRPr="009C5DBA">
        <w:t>:</w:t>
      </w:r>
    </w:p>
    <w:p w14:paraId="383502C9" w14:textId="77777777" w:rsidR="009C5DBA" w:rsidRDefault="009C5DBA" w:rsidP="009C5DBA">
      <w:pPr>
        <w:pStyle w:val="Prrafodelista"/>
        <w:numPr>
          <w:ilvl w:val="0"/>
          <w:numId w:val="15"/>
        </w:numPr>
        <w:spacing w:line="240" w:lineRule="auto"/>
      </w:pPr>
      <w:r w:rsidRPr="009C5DBA">
        <w:t>Estar funcionado de manera sostenible y sustentable por</w:t>
      </w:r>
      <w:r>
        <w:t xml:space="preserve"> lo menos hace dos años.</w:t>
      </w:r>
    </w:p>
    <w:p w14:paraId="64B89FD3" w14:textId="07B41AAA" w:rsidR="001C2C95" w:rsidRDefault="009C5DBA" w:rsidP="009C5DBA">
      <w:pPr>
        <w:pStyle w:val="Prrafodelista"/>
        <w:numPr>
          <w:ilvl w:val="0"/>
          <w:numId w:val="15"/>
        </w:numPr>
        <w:spacing w:line="240" w:lineRule="auto"/>
      </w:pPr>
      <w:r>
        <w:t xml:space="preserve">Tener un modelo </w:t>
      </w:r>
      <w:r w:rsidR="001C2C95">
        <w:t>de negocio escalable</w:t>
      </w:r>
      <w:r w:rsidR="008641EA">
        <w:t>.</w:t>
      </w:r>
    </w:p>
    <w:p w14:paraId="19D85472" w14:textId="77777777" w:rsidR="001C2C95" w:rsidRDefault="001C2C95" w:rsidP="009C5DBA">
      <w:pPr>
        <w:pStyle w:val="Prrafodelista"/>
        <w:numPr>
          <w:ilvl w:val="0"/>
          <w:numId w:val="15"/>
        </w:numPr>
        <w:spacing w:line="240" w:lineRule="auto"/>
      </w:pPr>
      <w:r>
        <w:t xml:space="preserve">Un equipo con voluntad de trabajar en un crecimiento rápido. </w:t>
      </w:r>
    </w:p>
    <w:p w14:paraId="1B2C5762" w14:textId="0C7EAF7F" w:rsidR="00646DF4" w:rsidRPr="00646DF4" w:rsidRDefault="00646DF4" w:rsidP="00646D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inherit" w:hAnsi="inherit" w:cs="Courier"/>
          <w:color w:val="212121"/>
          <w:lang w:eastAsia="es-ES"/>
        </w:rPr>
      </w:pPr>
      <w:r>
        <w:rPr>
          <w:rFonts w:ascii="inherit" w:hAnsi="inherit" w:cs="Courier"/>
          <w:color w:val="212121"/>
          <w:lang w:val="es-ES" w:eastAsia="es-ES"/>
        </w:rPr>
        <w:t>I</w:t>
      </w:r>
      <w:r w:rsidR="00111F1E" w:rsidRPr="00111F1E">
        <w:rPr>
          <w:rFonts w:ascii="inherit" w:hAnsi="inherit" w:cs="Courier"/>
          <w:color w:val="212121"/>
          <w:lang w:val="es-ES" w:eastAsia="es-ES"/>
        </w:rPr>
        <w:t>ngresos de USD 100.000+ en los últimos 12 meses</w:t>
      </w:r>
      <w:r w:rsidR="008641EA">
        <w:rPr>
          <w:rFonts w:ascii="inherit" w:hAnsi="inherit" w:cs="Courier"/>
          <w:color w:val="212121"/>
          <w:lang w:val="es-ES" w:eastAsia="es-ES"/>
        </w:rPr>
        <w:t>.</w:t>
      </w:r>
      <w:bookmarkStart w:id="0" w:name="_GoBack"/>
      <w:bookmarkEnd w:id="0"/>
    </w:p>
    <w:p w14:paraId="0F210666" w14:textId="77777777" w:rsidR="00945413" w:rsidRPr="00401377" w:rsidRDefault="00323DC8" w:rsidP="00646D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inherit" w:hAnsi="inherit" w:cs="Courier"/>
          <w:color w:val="212121"/>
          <w:lang w:eastAsia="es-ES"/>
        </w:rPr>
      </w:pPr>
      <w:r>
        <w:t>Es condición esencial para participar en el desafío, estar registrados como usuarios en</w:t>
      </w:r>
      <w:r w:rsidRPr="00646DF4">
        <w:rPr>
          <w:color w:val="1155CC"/>
        </w:rPr>
        <w:t xml:space="preserve"> </w:t>
      </w:r>
      <w:hyperlink r:id="rId10">
        <w:r w:rsidRPr="00646DF4">
          <w:rPr>
            <w:color w:val="1155CC"/>
            <w:u w:val="single"/>
          </w:rPr>
          <w:t>www.socialab.com</w:t>
        </w:r>
      </w:hyperlink>
      <w:r>
        <w:t xml:space="preserve">, lo cual implica haber aceptado los términos y condiciones de uso de la plataforma. </w:t>
      </w:r>
    </w:p>
    <w:p w14:paraId="00FF2896" w14:textId="07A9CC27" w:rsidR="00401377" w:rsidRPr="00646DF4" w:rsidRDefault="00401377" w:rsidP="00646DF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inherit" w:hAnsi="inherit" w:cs="Courier"/>
          <w:color w:val="212121"/>
          <w:lang w:eastAsia="es-ES"/>
        </w:rPr>
      </w:pPr>
      <w:r>
        <w:t>Estar en alguno de los países mencionados</w:t>
      </w:r>
      <w:r w:rsidR="00C40FE4">
        <w:t xml:space="preserve"> (Colombia</w:t>
      </w:r>
      <w:r w:rsidR="001E0614">
        <w:t>- Bogotá</w:t>
      </w:r>
      <w:r w:rsidR="00C40FE4">
        <w:t>, México</w:t>
      </w:r>
      <w:r w:rsidR="000B11BE">
        <w:t xml:space="preserve">- Distrito Federal y </w:t>
      </w:r>
      <w:r w:rsidR="001E0614">
        <w:t>Monterrey</w:t>
      </w:r>
      <w:r w:rsidR="00C40FE4">
        <w:t>, Brasil</w:t>
      </w:r>
      <w:r w:rsidR="001E0614">
        <w:t>- São Paulo</w:t>
      </w:r>
      <w:r w:rsidR="00C40FE4">
        <w:t>, Costa Rica</w:t>
      </w:r>
      <w:r w:rsidR="00DB45E0">
        <w:t>- San José</w:t>
      </w:r>
      <w:r w:rsidR="00C40FE4">
        <w:t>)</w:t>
      </w:r>
      <w:r>
        <w:t xml:space="preserve"> con posibilidad de viajar a las </w:t>
      </w:r>
      <w:r w:rsidR="00C40FE4">
        <w:t xml:space="preserve">ciudades de encuentro de cada país. </w:t>
      </w:r>
    </w:p>
    <w:p w14:paraId="57C4B870"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rPr>
          <w:b/>
        </w:rPr>
      </w:pPr>
    </w:p>
    <w:p w14:paraId="63B25C0E" w14:textId="244FC5FD" w:rsidR="003220C7" w:rsidRDefault="00323DC8" w:rsidP="00374B4D">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rPr>
          <w:b/>
        </w:rPr>
      </w:pPr>
      <w:r>
        <w:rPr>
          <w:b/>
        </w:rPr>
        <w:t>Artículo 8: Mentores</w:t>
      </w:r>
    </w:p>
    <w:p w14:paraId="236B4611" w14:textId="77777777" w:rsidR="00374B4D" w:rsidRPr="00374B4D" w:rsidRDefault="00374B4D" w:rsidP="00374B4D">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rPr>
          <w:b/>
        </w:rPr>
      </w:pPr>
    </w:p>
    <w:p w14:paraId="4C827D6C" w14:textId="468CC0C1" w:rsidR="003220C7" w:rsidRPr="006A7001" w:rsidRDefault="003220C7"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rPr>
          <w:i/>
        </w:rPr>
      </w:pPr>
      <w:r w:rsidRPr="006A7001">
        <w:rPr>
          <w:i/>
        </w:rPr>
        <w:t>Cesar Sánchez</w:t>
      </w:r>
    </w:p>
    <w:p w14:paraId="5E5E3B18" w14:textId="59C272C4" w:rsidR="003220C7" w:rsidRPr="00EA13A6" w:rsidRDefault="003220C7"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r w:rsidRPr="00EA13A6">
        <w:t>Graduado en Ingeniería en Biotecnología con una maestría en Innovación Empresarial y Tecnológica por el Instituto Tecnológico y de Estudios Superiores Campus Monterrey.</w:t>
      </w:r>
      <w:r w:rsidR="00EA13A6" w:rsidRPr="00EA13A6">
        <w:t xml:space="preserve"> </w:t>
      </w:r>
      <w:r w:rsidRPr="00EA13A6">
        <w:t>Ha participado en diversos emprendimientos.  En el 2011 Fundó  ECCAVI, empresa de consultoría ambiental enfocada al sector primario; y también YUUSAY plataforma digital para la generación de beneficios al consumidor. Durante el 2013 Desarrolló una metodología para la creación de empresas, RUDIX ARENA EMPRENDEDORA, la cual fue certificada por el INADEM (organismo de Gobierno que fomenta el emprendimiento). En el 2014 fundó de LANZADORA y dirigió el área de nuevos negocios, donde impulsó emprendedores a desarrollar sus ideas.</w:t>
      </w:r>
    </w:p>
    <w:p w14:paraId="600DE24E" w14:textId="77777777" w:rsidR="003220C7" w:rsidRPr="00EA13A6" w:rsidRDefault="003220C7"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r w:rsidRPr="00EA13A6">
        <w:t> </w:t>
      </w:r>
    </w:p>
    <w:p w14:paraId="0FAFBB55" w14:textId="1EE8DB21" w:rsidR="003220C7" w:rsidRDefault="006A7001"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r>
        <w:t>Tiene</w:t>
      </w:r>
      <w:r w:rsidR="003220C7" w:rsidRPr="00EA13A6">
        <w:t xml:space="preserve"> experiencia como conferencista en EGADE, INC MTY 2015, 2016, y Congreso de Negocios de Nicaragua con temas de modelos de negocios, innovación y </w:t>
      </w:r>
      <w:proofErr w:type="spellStart"/>
      <w:r w:rsidR="003220C7" w:rsidRPr="00EA13A6">
        <w:t>elevator</w:t>
      </w:r>
      <w:proofErr w:type="spellEnd"/>
      <w:r w:rsidR="003220C7" w:rsidRPr="00EA13A6">
        <w:t xml:space="preserve"> pitch.  Ha entrenado a más de 200 emprendedores con los programas de capacitación de LANZADORA. </w:t>
      </w:r>
    </w:p>
    <w:p w14:paraId="76DD402C" w14:textId="77777777" w:rsidR="002A3225" w:rsidRDefault="002A3225"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p>
    <w:p w14:paraId="0470D579" w14:textId="18CC02D1" w:rsidR="0088151A" w:rsidRDefault="0088151A"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rPr>
          <w:i/>
        </w:rPr>
      </w:pPr>
      <w:r w:rsidRPr="006A7001">
        <w:rPr>
          <w:i/>
        </w:rPr>
        <w:t xml:space="preserve">Cristina </w:t>
      </w:r>
      <w:proofErr w:type="spellStart"/>
      <w:r w:rsidRPr="006A7001">
        <w:rPr>
          <w:i/>
        </w:rPr>
        <w:t>Vindas</w:t>
      </w:r>
      <w:proofErr w:type="spellEnd"/>
    </w:p>
    <w:p w14:paraId="662B3117" w14:textId="45AFFA48" w:rsidR="006A7001" w:rsidRPr="006A7001" w:rsidRDefault="006A7001" w:rsidP="003220C7">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pPr>
      <w:r>
        <w:t xml:space="preserve">Ella nació en Costa Rica en 1988. Estudió </w:t>
      </w:r>
      <w:r w:rsidR="00D8296A">
        <w:t>Administración de Negocios en la Universidad d</w:t>
      </w:r>
      <w:r w:rsidR="004C7330">
        <w:t>e Costa Rica,  tiene una Maestrí</w:t>
      </w:r>
      <w:r w:rsidR="00D8296A">
        <w:t>a en Data Management</w:t>
      </w:r>
      <w:r w:rsidR="00B85377">
        <w:t xml:space="preserve"> e Innovación tecnología,</w:t>
      </w:r>
      <w:r w:rsidR="00215A0D">
        <w:t xml:space="preserve"> </w:t>
      </w:r>
      <w:r w:rsidR="00633D54">
        <w:t>y esta certif</w:t>
      </w:r>
      <w:r w:rsidR="001875F8">
        <w:t xml:space="preserve">icada como Project Manager.   Es </w:t>
      </w:r>
      <w:r w:rsidR="001875F8">
        <w:lastRenderedPageBreak/>
        <w:t xml:space="preserve">apasionada por las filosofías y metodologías centradas en el ser humano, especial </w:t>
      </w:r>
      <w:proofErr w:type="spellStart"/>
      <w:r w:rsidR="001875F8">
        <w:t>Design</w:t>
      </w:r>
      <w:proofErr w:type="spellEnd"/>
      <w:r w:rsidR="001875F8">
        <w:t xml:space="preserve"> </w:t>
      </w:r>
      <w:proofErr w:type="spellStart"/>
      <w:r w:rsidR="001875F8">
        <w:t>Thinking</w:t>
      </w:r>
      <w:proofErr w:type="spellEnd"/>
      <w:r w:rsidR="001875F8">
        <w:t>. Además, le gusta la fotografía</w:t>
      </w:r>
      <w:r w:rsidR="00F37ECB">
        <w:t xml:space="preserve">, practicar yoga y disfrutar cada día de la vida. </w:t>
      </w:r>
    </w:p>
    <w:p w14:paraId="10C10B4F" w14:textId="77777777" w:rsidR="003220C7" w:rsidRPr="00374B4D" w:rsidRDefault="003220C7"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26727A0D" w14:textId="77777777" w:rsidR="003220C7" w:rsidRDefault="003220C7"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3E5D8F90" w14:textId="00EA9BC1" w:rsidR="00F37ECB" w:rsidRPr="00257E45" w:rsidRDefault="00560C82"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rPr>
          <w:i/>
        </w:rPr>
      </w:pPr>
      <w:r w:rsidRPr="004C7330">
        <w:rPr>
          <w:i/>
        </w:rPr>
        <w:t xml:space="preserve">Liliana Corzo </w:t>
      </w:r>
    </w:p>
    <w:p w14:paraId="31E6F4B9" w14:textId="3D13206A" w:rsidR="00560C82" w:rsidRPr="00374B4D" w:rsidRDefault="004C7330" w:rsidP="00F36C8E">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r>
        <w:t xml:space="preserve">Liliana es </w:t>
      </w:r>
      <w:r w:rsidR="00257E45">
        <w:t>una Colombiana apasionada por l</w:t>
      </w:r>
      <w:r w:rsidR="00367857">
        <w:t>os negocios sociales. Tiene un M</w:t>
      </w:r>
      <w:r w:rsidR="00257E45">
        <w:t xml:space="preserve">aster </w:t>
      </w:r>
      <w:r w:rsidR="00367857">
        <w:t xml:space="preserve">en </w:t>
      </w:r>
      <w:r w:rsidR="00367857" w:rsidRPr="00374B4D">
        <w:t xml:space="preserve">Social </w:t>
      </w:r>
      <w:proofErr w:type="spellStart"/>
      <w:r w:rsidR="00367857" w:rsidRPr="00374B4D">
        <w:t>Entrepreneurshi</w:t>
      </w:r>
      <w:r w:rsidR="00367857">
        <w:t>p</w:t>
      </w:r>
      <w:proofErr w:type="spellEnd"/>
      <w:r w:rsidR="00367857">
        <w:t> de</w:t>
      </w:r>
      <w:r w:rsidR="00367857" w:rsidRPr="00374B4D">
        <w:t> </w:t>
      </w:r>
      <w:proofErr w:type="spellStart"/>
      <w:r w:rsidR="00367857" w:rsidRPr="00374B4D">
        <w:t>Hult</w:t>
      </w:r>
      <w:proofErr w:type="spellEnd"/>
      <w:r w:rsidR="00367857" w:rsidRPr="00374B4D">
        <w:t> </w:t>
      </w:r>
      <w:r w:rsidR="00367857">
        <w:t xml:space="preserve">International Business </w:t>
      </w:r>
      <w:proofErr w:type="spellStart"/>
      <w:r w:rsidR="00367857">
        <w:t>School</w:t>
      </w:r>
      <w:proofErr w:type="spellEnd"/>
      <w:r w:rsidR="00367857">
        <w:t xml:space="preserve"> en</w:t>
      </w:r>
      <w:r w:rsidR="00367857" w:rsidRPr="00374B4D">
        <w:t xml:space="preserve"> San Francisco, California</w:t>
      </w:r>
      <w:r w:rsidR="00367857">
        <w:t xml:space="preserve">, estudió  negocios internacionales </w:t>
      </w:r>
      <w:r w:rsidR="00C13D5A">
        <w:t>en E</w:t>
      </w:r>
      <w:r w:rsidR="00B85377">
        <w:t xml:space="preserve">SC  Business </w:t>
      </w:r>
      <w:proofErr w:type="spellStart"/>
      <w:r w:rsidR="00B85377">
        <w:t>School</w:t>
      </w:r>
      <w:proofErr w:type="spellEnd"/>
      <w:r w:rsidR="00B85377">
        <w:t xml:space="preserve"> en Francia </w:t>
      </w:r>
      <w:r w:rsidR="00C13D5A">
        <w:t xml:space="preserve">y negocios, logística y SCM en Colombia. </w:t>
      </w:r>
      <w:r w:rsidR="00B85377">
        <w:t xml:space="preserve"> Con experiencia en California como </w:t>
      </w:r>
      <w:r w:rsidR="007E304F">
        <w:t xml:space="preserve">consultora en agricultura sustentable y energías limpias, analista de impacto. Además, de </w:t>
      </w:r>
      <w:r w:rsidR="00F36C8E">
        <w:t xml:space="preserve">tener experiencia en Colombia como Directora Ejecutiva en Green </w:t>
      </w:r>
      <w:proofErr w:type="spellStart"/>
      <w:r w:rsidR="00F36C8E">
        <w:t>Chamber</w:t>
      </w:r>
      <w:proofErr w:type="spellEnd"/>
      <w:r w:rsidR="00F36C8E">
        <w:t xml:space="preserve">. </w:t>
      </w:r>
    </w:p>
    <w:p w14:paraId="4CAA2E29" w14:textId="77777777" w:rsidR="007814D8" w:rsidRPr="00374B4D" w:rsidRDefault="007814D8"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503D41F3" w14:textId="1809A4E0" w:rsidR="007814D8" w:rsidRPr="00F36C8E" w:rsidRDefault="00DB3912"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rPr>
          <w:i/>
        </w:rPr>
      </w:pPr>
      <w:r>
        <w:rPr>
          <w:i/>
        </w:rPr>
        <w:t>Hé</w:t>
      </w:r>
      <w:r w:rsidR="007814D8" w:rsidRPr="00F36C8E">
        <w:rPr>
          <w:i/>
        </w:rPr>
        <w:t xml:space="preserve">ctor </w:t>
      </w:r>
      <w:r w:rsidR="00283877">
        <w:rPr>
          <w:i/>
        </w:rPr>
        <w:t>M</w:t>
      </w:r>
      <w:r w:rsidR="007814D8" w:rsidRPr="00F36C8E">
        <w:rPr>
          <w:i/>
        </w:rPr>
        <w:t xml:space="preserve">oreno </w:t>
      </w:r>
    </w:p>
    <w:p w14:paraId="0613FE57" w14:textId="6D66866C" w:rsidR="00ED68BA" w:rsidRPr="00374B4D" w:rsidRDefault="00DB3912"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r>
        <w:t xml:space="preserve">Héctor  es un joven mexicano nacido en1989. </w:t>
      </w:r>
      <w:r w:rsidR="00986613">
        <w:t xml:space="preserve"> Desea alcanzar </w:t>
      </w:r>
      <w:r w:rsidR="00C64DAC">
        <w:t xml:space="preserve">el desarrollo de jóvenes y de </w:t>
      </w:r>
      <w:r w:rsidR="0006331B">
        <w:t>compañías</w:t>
      </w:r>
      <w:r w:rsidR="00C64DAC">
        <w:t xml:space="preserve"> en América Latina para contribuir al desarrollo de la </w:t>
      </w:r>
      <w:proofErr w:type="spellStart"/>
      <w:r w:rsidR="00C64DAC">
        <w:t>competividad</w:t>
      </w:r>
      <w:proofErr w:type="spellEnd"/>
      <w:r w:rsidR="00C64DAC">
        <w:t xml:space="preserve"> de la región.  Estudió Desarrollo del Capital Humano en La Universidad de La Salle y tiene una </w:t>
      </w:r>
      <w:proofErr w:type="spellStart"/>
      <w:r w:rsidR="00C64DAC">
        <w:t>Mestria</w:t>
      </w:r>
      <w:proofErr w:type="spellEnd"/>
      <w:r w:rsidR="00C64DAC">
        <w:t xml:space="preserve"> en Administración en la Universidad </w:t>
      </w:r>
      <w:r w:rsidR="007729B4">
        <w:t xml:space="preserve"> </w:t>
      </w:r>
      <w:proofErr w:type="spellStart"/>
      <w:r w:rsidR="007729B4">
        <w:t>Estatual</w:t>
      </w:r>
      <w:proofErr w:type="spellEnd"/>
      <w:r w:rsidR="007729B4">
        <w:t xml:space="preserve"> </w:t>
      </w:r>
      <w:r w:rsidR="00C64DAC">
        <w:t>de Guanajuato</w:t>
      </w:r>
      <w:r w:rsidR="007729B4">
        <w:t xml:space="preserve">.  Fue voluntario por cuatro años en AIESEC, tanto en México como en otros países latinoamericanos.  Es apasionado por el </w:t>
      </w:r>
      <w:proofErr w:type="spellStart"/>
      <w:r w:rsidR="007729B4">
        <w:t>empr</w:t>
      </w:r>
      <w:r w:rsidR="0058501F">
        <w:t>e</w:t>
      </w:r>
      <w:r w:rsidR="007729B4">
        <w:t>en</w:t>
      </w:r>
      <w:r w:rsidR="0058501F">
        <w:t>de</w:t>
      </w:r>
      <w:r w:rsidR="007729B4">
        <w:t>dorismo</w:t>
      </w:r>
      <w:proofErr w:type="spellEnd"/>
      <w:r w:rsidR="007729B4">
        <w:t>, viajar, el li</w:t>
      </w:r>
      <w:r w:rsidR="0058501F">
        <w:t xml:space="preserve">derazgo y la innovación social.  Esta convencido que todos podemos hacer el cambio que deseamos, el poder esta en nuestras manos. </w:t>
      </w:r>
    </w:p>
    <w:p w14:paraId="2F31E5FD" w14:textId="77777777" w:rsidR="004967F3" w:rsidRDefault="00F36C8E" w:rsidP="004967F3">
      <w:pPr>
        <w:pStyle w:val="Ttulo5"/>
        <w:shd w:val="clear" w:color="auto" w:fill="FFFFFF"/>
        <w:spacing w:before="135" w:after="135" w:line="336" w:lineRule="atLeast"/>
        <w:rPr>
          <w:b w:val="0"/>
          <w:i/>
          <w:sz w:val="20"/>
          <w:szCs w:val="20"/>
        </w:rPr>
      </w:pPr>
      <w:r w:rsidRPr="00F36C8E">
        <w:rPr>
          <w:b w:val="0"/>
          <w:i/>
          <w:sz w:val="20"/>
          <w:szCs w:val="20"/>
        </w:rPr>
        <w:t>Henrique Bussacos</w:t>
      </w:r>
    </w:p>
    <w:p w14:paraId="69260C62" w14:textId="1B382EEB" w:rsidR="00DB0837" w:rsidRPr="0065333A" w:rsidRDefault="0065333A" w:rsidP="0065333A">
      <w:pPr>
        <w:pStyle w:val="Ttulo5"/>
        <w:shd w:val="clear" w:color="auto" w:fill="FFFFFF"/>
        <w:spacing w:before="0" w:after="0" w:line="240" w:lineRule="auto"/>
        <w:rPr>
          <w:b w:val="0"/>
          <w:sz w:val="20"/>
          <w:szCs w:val="20"/>
        </w:rPr>
      </w:pPr>
      <w:r>
        <w:rPr>
          <w:b w:val="0"/>
          <w:sz w:val="20"/>
          <w:szCs w:val="20"/>
        </w:rPr>
        <w:t xml:space="preserve">Henrique </w:t>
      </w:r>
      <w:r w:rsidR="00283877">
        <w:rPr>
          <w:b w:val="0"/>
          <w:sz w:val="20"/>
          <w:szCs w:val="20"/>
        </w:rPr>
        <w:t xml:space="preserve">tiene una </w:t>
      </w:r>
      <w:r w:rsidR="0006331B">
        <w:rPr>
          <w:b w:val="0"/>
          <w:sz w:val="20"/>
          <w:szCs w:val="20"/>
        </w:rPr>
        <w:t>maestría</w:t>
      </w:r>
      <w:r w:rsidR="00283877">
        <w:rPr>
          <w:b w:val="0"/>
          <w:sz w:val="20"/>
          <w:szCs w:val="20"/>
        </w:rPr>
        <w:t xml:space="preserve"> en Desarrollo Socio Económico de la Universidad de Sussex (UK) y estudio Administración de FGV en Brasil</w:t>
      </w:r>
      <w:r w:rsidR="00F36C8E" w:rsidRPr="004967F3">
        <w:rPr>
          <w:b w:val="0"/>
          <w:sz w:val="20"/>
          <w:szCs w:val="20"/>
        </w:rPr>
        <w:t xml:space="preserve">. </w:t>
      </w:r>
      <w:r w:rsidR="00291DB9" w:rsidRPr="004967F3">
        <w:rPr>
          <w:b w:val="0"/>
          <w:sz w:val="20"/>
          <w:szCs w:val="20"/>
        </w:rPr>
        <w:t>Él es un buscador y un emprender. Con una tranquilidad, que lo caracteriza</w:t>
      </w:r>
      <w:r w:rsidR="000F5A38">
        <w:rPr>
          <w:b w:val="0"/>
          <w:sz w:val="20"/>
          <w:szCs w:val="20"/>
        </w:rPr>
        <w:t>, c</w:t>
      </w:r>
      <w:r w:rsidR="00291DB9" w:rsidRPr="004967F3">
        <w:rPr>
          <w:b w:val="0"/>
          <w:sz w:val="20"/>
          <w:szCs w:val="20"/>
        </w:rPr>
        <w:t>uestiona, provoca y propone ideas innovadora</w:t>
      </w:r>
      <w:r w:rsidR="00283877">
        <w:rPr>
          <w:b w:val="0"/>
          <w:sz w:val="20"/>
          <w:szCs w:val="20"/>
        </w:rPr>
        <w:t>s</w:t>
      </w:r>
      <w:r w:rsidR="00291DB9" w:rsidRPr="004967F3">
        <w:rPr>
          <w:b w:val="0"/>
          <w:sz w:val="20"/>
          <w:szCs w:val="20"/>
        </w:rPr>
        <w:t>. Su experiencia en el mercado financiero en J</w:t>
      </w:r>
      <w:r w:rsidR="00283877">
        <w:rPr>
          <w:b w:val="0"/>
          <w:sz w:val="20"/>
          <w:szCs w:val="20"/>
        </w:rPr>
        <w:t>P</w:t>
      </w:r>
      <w:r w:rsidR="00291DB9" w:rsidRPr="004967F3">
        <w:rPr>
          <w:b w:val="0"/>
          <w:sz w:val="20"/>
          <w:szCs w:val="20"/>
        </w:rPr>
        <w:t>Mo</w:t>
      </w:r>
      <w:r w:rsidR="00ED2EC4" w:rsidRPr="004967F3">
        <w:rPr>
          <w:b w:val="0"/>
          <w:sz w:val="20"/>
          <w:szCs w:val="20"/>
        </w:rPr>
        <w:t>rgan</w:t>
      </w:r>
      <w:r w:rsidR="00283877">
        <w:rPr>
          <w:b w:val="0"/>
          <w:sz w:val="20"/>
          <w:szCs w:val="20"/>
        </w:rPr>
        <w:t xml:space="preserve"> Chase</w:t>
      </w:r>
      <w:r w:rsidR="00ED2EC4" w:rsidRPr="004967F3">
        <w:rPr>
          <w:b w:val="0"/>
          <w:sz w:val="20"/>
          <w:szCs w:val="20"/>
        </w:rPr>
        <w:t xml:space="preserve">, en </w:t>
      </w:r>
      <w:proofErr w:type="spellStart"/>
      <w:r w:rsidR="00ED2EC4" w:rsidRPr="004967F3">
        <w:rPr>
          <w:b w:val="0"/>
          <w:sz w:val="20"/>
          <w:szCs w:val="20"/>
        </w:rPr>
        <w:t>Amana</w:t>
      </w:r>
      <w:proofErr w:type="spellEnd"/>
      <w:r w:rsidR="00ED2EC4" w:rsidRPr="004967F3">
        <w:rPr>
          <w:b w:val="0"/>
          <w:sz w:val="20"/>
          <w:szCs w:val="20"/>
        </w:rPr>
        <w:t xml:space="preserve">-Key, como socio del </w:t>
      </w:r>
      <w:proofErr w:type="spellStart"/>
      <w:r w:rsidR="00ED2EC4" w:rsidRPr="004967F3">
        <w:rPr>
          <w:b w:val="0"/>
          <w:sz w:val="20"/>
          <w:szCs w:val="20"/>
        </w:rPr>
        <w:t>Impact</w:t>
      </w:r>
      <w:proofErr w:type="spellEnd"/>
      <w:r w:rsidR="00ED2EC4" w:rsidRPr="004967F3">
        <w:rPr>
          <w:b w:val="0"/>
          <w:sz w:val="20"/>
          <w:szCs w:val="20"/>
        </w:rPr>
        <w:t xml:space="preserve"> </w:t>
      </w:r>
      <w:proofErr w:type="spellStart"/>
      <w:r w:rsidR="00ED2EC4" w:rsidRPr="004967F3">
        <w:rPr>
          <w:b w:val="0"/>
          <w:sz w:val="20"/>
          <w:szCs w:val="20"/>
        </w:rPr>
        <w:t>Hub</w:t>
      </w:r>
      <w:proofErr w:type="spellEnd"/>
      <w:r w:rsidR="00ED2EC4" w:rsidRPr="004967F3">
        <w:rPr>
          <w:b w:val="0"/>
          <w:sz w:val="20"/>
          <w:szCs w:val="20"/>
        </w:rPr>
        <w:t>, le aportan conocimientos valiosos para apoyar</w:t>
      </w:r>
      <w:r w:rsidR="001A05C8" w:rsidRPr="004967F3">
        <w:rPr>
          <w:b w:val="0"/>
          <w:sz w:val="20"/>
          <w:szCs w:val="20"/>
        </w:rPr>
        <w:t xml:space="preserve"> y crear relaciones entre clientes y inversionistas.</w:t>
      </w:r>
    </w:p>
    <w:p w14:paraId="47A99BC5" w14:textId="77777777" w:rsidR="00DB0837" w:rsidRPr="00374B4D" w:rsidRDefault="00DB0837"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555B0255" w14:textId="1F756660" w:rsidR="004967F3" w:rsidRDefault="004967F3" w:rsidP="004967F3">
      <w:pPr>
        <w:rPr>
          <w:i/>
        </w:rPr>
      </w:pPr>
      <w:r w:rsidRPr="004967F3">
        <w:rPr>
          <w:i/>
        </w:rPr>
        <w:t>Vladimir Olarte</w:t>
      </w:r>
    </w:p>
    <w:p w14:paraId="360B8C8F" w14:textId="4ABC11A9" w:rsidR="0065333A" w:rsidRDefault="0065333A" w:rsidP="004967F3">
      <w:r>
        <w:t>Vladimir es una persona apasionada por el de</w:t>
      </w:r>
      <w:r w:rsidR="003A192D">
        <w:t xml:space="preserve">sarrollo y la innovación social. Él es </w:t>
      </w:r>
      <w:proofErr w:type="spellStart"/>
      <w:r w:rsidR="003A192D">
        <w:t>co</w:t>
      </w:r>
      <w:proofErr w:type="spellEnd"/>
      <w:r w:rsidR="003A192D">
        <w:t xml:space="preserve">-fundador y </w:t>
      </w:r>
      <w:r w:rsidR="00DD2DF3">
        <w:t>Presidente</w:t>
      </w:r>
      <w:r w:rsidR="003A192D">
        <w:t xml:space="preserve"> de la iniciativa de</w:t>
      </w:r>
      <w:r w:rsidR="00C80FDF">
        <w:t xml:space="preserve"> la iniciativa de inversión de Impacto de la Universidad de Columbia y el </w:t>
      </w:r>
      <w:proofErr w:type="spellStart"/>
      <w:r w:rsidR="00C80FDF">
        <w:t>Impact</w:t>
      </w:r>
      <w:proofErr w:type="spellEnd"/>
      <w:r w:rsidR="00C80FDF">
        <w:t xml:space="preserve"> </w:t>
      </w:r>
      <w:proofErr w:type="spellStart"/>
      <w:r w:rsidR="00C80FDF">
        <w:t>Hub</w:t>
      </w:r>
      <w:proofErr w:type="spellEnd"/>
      <w:r w:rsidR="00C80FDF">
        <w:t xml:space="preserve"> de Bogotá. </w:t>
      </w:r>
      <w:r w:rsidR="0015086F">
        <w:t xml:space="preserve">  Fue director de operaciones del </w:t>
      </w:r>
      <w:r w:rsidR="00DD2DF3">
        <w:t>Ministerio</w:t>
      </w:r>
      <w:r w:rsidR="0015086F">
        <w:t xml:space="preserve"> de Seguridad Social/ICBF de Colombia  y presidente de AIESEC en Colombia.  Tiene</w:t>
      </w:r>
      <w:r w:rsidR="00DD2DF3">
        <w:t xml:space="preserve"> una maestría</w:t>
      </w:r>
      <w:r w:rsidR="0015086F">
        <w:t xml:space="preserve"> en </w:t>
      </w:r>
      <w:r w:rsidR="00C75151">
        <w:t xml:space="preserve"> Administración Pública y Desarrollo </w:t>
      </w:r>
      <w:r w:rsidR="00DD2DF3">
        <w:t>Económico</w:t>
      </w:r>
      <w:r w:rsidR="00C75151">
        <w:t xml:space="preserve"> de la Universidad de Columbia en US y una </w:t>
      </w:r>
      <w:r w:rsidR="00DD2DF3">
        <w:t>especialización</w:t>
      </w:r>
      <w:r w:rsidR="00C75151">
        <w:t xml:space="preserve"> en </w:t>
      </w:r>
      <w:r w:rsidR="00DD2DF3">
        <w:t>Economía</w:t>
      </w:r>
      <w:r w:rsidR="00C75151">
        <w:t xml:space="preserve"> de negocios de FGV en Brasil</w:t>
      </w:r>
      <w:r w:rsidR="00DD2DF3">
        <w:t xml:space="preserve">, también estudio Economía y Negocios Internacional en ICESI, Colombia. Es un esposo orgulloso de </w:t>
      </w:r>
      <w:proofErr w:type="spellStart"/>
      <w:r w:rsidR="00DD2DF3">
        <w:t>Simone</w:t>
      </w:r>
      <w:proofErr w:type="spellEnd"/>
      <w:r w:rsidR="00DD2DF3">
        <w:t xml:space="preserve"> y padre de Sofía, de cinco años.  </w:t>
      </w:r>
    </w:p>
    <w:p w14:paraId="0B883F80" w14:textId="77777777" w:rsidR="003F5A57" w:rsidRDefault="003F5A57" w:rsidP="004967F3"/>
    <w:p w14:paraId="7323B39D" w14:textId="77777777" w:rsidR="003F5A57" w:rsidRPr="003F5A57" w:rsidRDefault="003F5A57" w:rsidP="003F5A57">
      <w:pPr>
        <w:rPr>
          <w:i/>
        </w:rPr>
      </w:pPr>
      <w:r w:rsidRPr="003F5A57">
        <w:rPr>
          <w:i/>
        </w:rPr>
        <w:t>Javier Carvajal</w:t>
      </w:r>
    </w:p>
    <w:p w14:paraId="04F8BCBD" w14:textId="1B94EE4E" w:rsidR="003F5A57" w:rsidRPr="0065333A" w:rsidRDefault="003F5A57" w:rsidP="003F5A57">
      <w:r>
        <w:t>Javier es un profesional en Finanzas y Relaciones Internacionales con postgrado en Mercadeo Estratégico y más de 12 años de experiencia en gerencia y desarrollo de proyectos de negocios para el desarrollo. Comunicador innato con capacidad de liderazgo, planeación y resolución de problemas. Con experiencia en desarrollo de estrategias comerciales y de mercado, posicionamiento de empresas en diferentes países y emprendedor. Además, de haber trabajado con proyectos del programa AL-</w:t>
      </w:r>
      <w:proofErr w:type="spellStart"/>
      <w:r>
        <w:t>Invest</w:t>
      </w:r>
      <w:proofErr w:type="spellEnd"/>
      <w:r>
        <w:t xml:space="preserve"> y algunos gobiernos, de países como: Colombia, Chile y Holanda. </w:t>
      </w:r>
    </w:p>
    <w:p w14:paraId="304B792C" w14:textId="77777777" w:rsidR="00B528C1" w:rsidRPr="00374B4D" w:rsidRDefault="00B528C1"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50C9AC75" w14:textId="77777777" w:rsidR="00DB0837" w:rsidRPr="00374B4D" w:rsidRDefault="00DB0837" w:rsidP="00560C82">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0" w:line="240" w:lineRule="auto"/>
        <w:jc w:val="left"/>
      </w:pPr>
    </w:p>
    <w:p w14:paraId="2C5E443F" w14:textId="77777777" w:rsidR="000E630B" w:rsidRDefault="000E630B" w:rsidP="000D7695">
      <w:pPr>
        <w:spacing w:before="0" w:after="0" w:line="240" w:lineRule="auto"/>
      </w:pPr>
    </w:p>
    <w:p w14:paraId="549223B1"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14:paraId="057025D4"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14:paraId="3A67F867" w14:textId="77777777" w:rsidR="00945413" w:rsidRPr="00374B4D"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rPr>
          <w:b/>
        </w:rPr>
      </w:pPr>
      <w:r w:rsidRPr="00374B4D">
        <w:rPr>
          <w:b/>
        </w:rPr>
        <w:lastRenderedPageBreak/>
        <w:t>Capítulo III</w:t>
      </w:r>
    </w:p>
    <w:p w14:paraId="41B15EB6" w14:textId="61CD35D9" w:rsidR="00945413" w:rsidRPr="00374B4D" w:rsidRDefault="007C2BE5">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rPr>
          <w:b/>
        </w:rPr>
      </w:pPr>
      <w:r w:rsidRPr="00374B4D">
        <w:rPr>
          <w:b/>
        </w:rPr>
        <w:t>Etapas de la Selección</w:t>
      </w:r>
    </w:p>
    <w:p w14:paraId="4C8B370C" w14:textId="77777777" w:rsidR="00945413" w:rsidRPr="00374B4D"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240" w:lineRule="auto"/>
        <w:rPr>
          <w:b/>
        </w:rPr>
      </w:pPr>
      <w:r w:rsidRPr="00374B4D">
        <w:rPr>
          <w:b/>
        </w:rPr>
        <w:t>Artículo 9: Etapas del desafío</w:t>
      </w:r>
    </w:p>
    <w:p w14:paraId="13CB936A" w14:textId="77777777"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240" w:lineRule="auto"/>
      </w:pPr>
      <w:r>
        <w:t xml:space="preserve">El desafío tendrá etapas sucesivas, donde sólo irán avanzando los participantes que sean seleccionados. Se considera la hora </w:t>
      </w:r>
      <w:r w:rsidR="00646DF4">
        <w:t>de São Paulo, Brasil</w:t>
      </w:r>
      <w:r>
        <w:t xml:space="preserve"> como hora de apertura y cierre de cada etapa.</w:t>
      </w:r>
    </w:p>
    <w:p w14:paraId="03E30B00" w14:textId="77777777" w:rsidR="00945413" w:rsidRPr="00374B4D" w:rsidRDefault="00961DFE">
      <w:pPr>
        <w:spacing w:before="0" w:after="0" w:line="240" w:lineRule="auto"/>
        <w:jc w:val="left"/>
      </w:pPr>
      <w:r w:rsidRPr="00374B4D">
        <w:t>Postulación</w:t>
      </w:r>
      <w:r w:rsidR="00323DC8" w:rsidRPr="00374B4D">
        <w:t xml:space="preserve">: </w:t>
      </w:r>
      <w:r w:rsidRPr="00374B4D">
        <w:t xml:space="preserve">1 de septiembre al 1 </w:t>
      </w:r>
      <w:r w:rsidR="00323DC8" w:rsidRPr="00374B4D">
        <w:t xml:space="preserve">de </w:t>
      </w:r>
      <w:r w:rsidRPr="00374B4D">
        <w:t>octubre</w:t>
      </w:r>
      <w:r w:rsidR="00323DC8" w:rsidRPr="00374B4D">
        <w:t xml:space="preserve"> </w:t>
      </w:r>
    </w:p>
    <w:p w14:paraId="3829A909" w14:textId="77777777" w:rsidR="00961DFE" w:rsidRDefault="00961DFE">
      <w:pPr>
        <w:numPr>
          <w:ilvl w:val="0"/>
          <w:numId w:val="10"/>
        </w:numPr>
        <w:spacing w:before="0" w:after="0" w:line="240" w:lineRule="auto"/>
        <w:ind w:firstLine="360"/>
        <w:contextualSpacing/>
        <w:jc w:val="left"/>
      </w:pPr>
      <w:r>
        <w:t xml:space="preserve">Se considera la postulación de iniciativas que </w:t>
      </w:r>
      <w:r w:rsidR="006A4C79">
        <w:t>cumplan los requisitos mencionados en el Capítulo II</w:t>
      </w:r>
      <w:r w:rsidR="00401377">
        <w:t>.</w:t>
      </w:r>
    </w:p>
    <w:p w14:paraId="3146944A" w14:textId="77777777" w:rsidR="003576B2" w:rsidRDefault="006A4C79" w:rsidP="0006331B">
      <w:pPr>
        <w:numPr>
          <w:ilvl w:val="0"/>
          <w:numId w:val="10"/>
        </w:numPr>
        <w:spacing w:before="0" w:after="0" w:line="240" w:lineRule="auto"/>
        <w:ind w:firstLine="360"/>
        <w:contextualSpacing/>
      </w:pPr>
      <w:r>
        <w:t xml:space="preserve">Realizar la inscripción a través del formulario de Social </w:t>
      </w:r>
      <w:proofErr w:type="spellStart"/>
      <w:r>
        <w:t>Lab</w:t>
      </w:r>
      <w:proofErr w:type="spellEnd"/>
      <w:r w:rsidR="003576B2">
        <w:t>.</w:t>
      </w:r>
    </w:p>
    <w:p w14:paraId="7BB3A270" w14:textId="67543EB1" w:rsidR="00945413" w:rsidRDefault="003576B2" w:rsidP="0006331B">
      <w:pPr>
        <w:numPr>
          <w:ilvl w:val="0"/>
          <w:numId w:val="10"/>
        </w:numPr>
        <w:spacing w:before="0" w:after="0" w:line="240" w:lineRule="auto"/>
        <w:ind w:firstLine="360"/>
        <w:contextualSpacing/>
      </w:pPr>
      <w:r>
        <w:t>El  se informará</w:t>
      </w:r>
      <w:r w:rsidR="00FF1BEB">
        <w:t xml:space="preserve"> el </w:t>
      </w:r>
      <w:r w:rsidR="00ED0249">
        <w:t>5</w:t>
      </w:r>
      <w:r w:rsidR="009C087A">
        <w:t xml:space="preserve"> de Octubre</w:t>
      </w:r>
      <w:r>
        <w:t xml:space="preserve"> sobre los emprendimientos que pasaran a la siguiente etapa. </w:t>
      </w:r>
      <w:r w:rsidR="006A4C79">
        <w:t xml:space="preserve"> </w:t>
      </w:r>
    </w:p>
    <w:p w14:paraId="356B8E6F" w14:textId="77777777" w:rsidR="00945413" w:rsidRDefault="00945413" w:rsidP="0006331B">
      <w:pPr>
        <w:spacing w:before="0" w:after="0" w:line="240" w:lineRule="auto"/>
      </w:pPr>
    </w:p>
    <w:p w14:paraId="7A4419F4" w14:textId="07266744" w:rsidR="00945413" w:rsidRPr="0006331B" w:rsidRDefault="003576B2" w:rsidP="0006331B">
      <w:pPr>
        <w:spacing w:before="0" w:after="0" w:line="240" w:lineRule="auto"/>
        <w:rPr>
          <w:color w:val="666666"/>
        </w:rPr>
      </w:pPr>
      <w:r>
        <w:rPr>
          <w:b/>
        </w:rPr>
        <w:t>Entrevistas</w:t>
      </w:r>
      <w:r w:rsidR="00FF1BEB">
        <w:rPr>
          <w:b/>
        </w:rPr>
        <w:t xml:space="preserve"> </w:t>
      </w:r>
      <w:r w:rsidR="00ED0249">
        <w:rPr>
          <w:b/>
        </w:rPr>
        <w:t xml:space="preserve">6 </w:t>
      </w:r>
      <w:r w:rsidR="00632382">
        <w:rPr>
          <w:b/>
        </w:rPr>
        <w:t xml:space="preserve"> octubre al </w:t>
      </w:r>
      <w:r w:rsidR="00ED0249">
        <w:rPr>
          <w:b/>
        </w:rPr>
        <w:t xml:space="preserve"> 12 </w:t>
      </w:r>
      <w:r w:rsidR="009C087A">
        <w:rPr>
          <w:b/>
        </w:rPr>
        <w:t xml:space="preserve">e </w:t>
      </w:r>
      <w:r w:rsidR="009C087A" w:rsidRPr="0006331B">
        <w:rPr>
          <w:b/>
        </w:rPr>
        <w:t>octubre</w:t>
      </w:r>
    </w:p>
    <w:p w14:paraId="21A4997B" w14:textId="58FF5ECA" w:rsidR="00945413" w:rsidRDefault="00323DC8" w:rsidP="0006331B">
      <w:pPr>
        <w:numPr>
          <w:ilvl w:val="0"/>
          <w:numId w:val="10"/>
        </w:numPr>
        <w:spacing w:before="0" w:after="0" w:line="240" w:lineRule="auto"/>
        <w:ind w:firstLine="360"/>
        <w:contextualSpacing/>
      </w:pPr>
      <w:r w:rsidRPr="0006331B">
        <w:t xml:space="preserve">Una vez seleccionadas </w:t>
      </w:r>
      <w:r w:rsidR="00FF1BEB" w:rsidRPr="0006331B">
        <w:t>al menos</w:t>
      </w:r>
      <w:r w:rsidRPr="0006331B">
        <w:t xml:space="preserve"> </w:t>
      </w:r>
      <w:r w:rsidR="00FF1BEB" w:rsidRPr="0006331B">
        <w:t xml:space="preserve">30  emprendimientos por país </w:t>
      </w:r>
      <w:r w:rsidRPr="0006331B">
        <w:t xml:space="preserve"> que pasarán a la etapa de </w:t>
      </w:r>
      <w:r w:rsidR="00632382" w:rsidRPr="0006331B">
        <w:t>entrev</w:t>
      </w:r>
      <w:r w:rsidR="00B6499D" w:rsidRPr="0006331B">
        <w:t xml:space="preserve">istas, estas serán citadas por </w:t>
      </w:r>
      <w:r w:rsidR="00401377" w:rsidRPr="0006331B">
        <w:t>los mentores del programa para</w:t>
      </w:r>
      <w:r w:rsidR="00401377">
        <w:t xml:space="preserve"> conocer mejor las propuestas.</w:t>
      </w:r>
    </w:p>
    <w:p w14:paraId="42A0D6A1" w14:textId="77777777" w:rsidR="00FD15FE" w:rsidRDefault="00FD15FE" w:rsidP="0006331B">
      <w:pPr>
        <w:spacing w:before="0" w:after="0" w:line="240" w:lineRule="auto"/>
      </w:pPr>
    </w:p>
    <w:p w14:paraId="2F56BB40" w14:textId="35A3BE6A" w:rsidR="00945413" w:rsidRDefault="00FF1BEB" w:rsidP="0006331B">
      <w:pPr>
        <w:spacing w:before="0" w:after="0" w:line="240" w:lineRule="auto"/>
      </w:pPr>
      <w:r>
        <w:t>El 13</w:t>
      </w:r>
      <w:r w:rsidR="00323DC8">
        <w:t xml:space="preserve"> de octubre se anunciarán </w:t>
      </w:r>
      <w:r w:rsidR="00401377">
        <w:t>los emprendimientos que entraran al programa</w:t>
      </w:r>
      <w:r w:rsidR="0006331B">
        <w:t>.</w:t>
      </w:r>
    </w:p>
    <w:p w14:paraId="2D5A5B25" w14:textId="77777777" w:rsidR="00945413" w:rsidRDefault="00945413" w:rsidP="0006331B">
      <w:pPr>
        <w:spacing w:before="0" w:after="0" w:line="240" w:lineRule="auto"/>
      </w:pPr>
    </w:p>
    <w:p w14:paraId="7E676C8F" w14:textId="59617F52" w:rsidR="00945413" w:rsidRDefault="007C2BE5" w:rsidP="0006331B">
      <w:pPr>
        <w:spacing w:before="0" w:after="0" w:line="240" w:lineRule="auto"/>
      </w:pPr>
      <w:r>
        <w:rPr>
          <w:b/>
        </w:rPr>
        <w:t xml:space="preserve">Inicio del programa </w:t>
      </w:r>
      <w:r w:rsidR="00323DC8">
        <w:rPr>
          <w:b/>
        </w:rPr>
        <w:t>:</w:t>
      </w:r>
      <w:r w:rsidR="00323DC8">
        <w:rPr>
          <w:b/>
          <w:color w:val="666666"/>
        </w:rPr>
        <w:t xml:space="preserve"> </w:t>
      </w:r>
      <w:r w:rsidR="000D7695">
        <w:rPr>
          <w:b/>
          <w:color w:val="666666"/>
        </w:rPr>
        <w:t xml:space="preserve"> 16 de Octubre </w:t>
      </w:r>
    </w:p>
    <w:p w14:paraId="59199F45" w14:textId="77777777" w:rsidR="00945413" w:rsidRDefault="00945413" w:rsidP="0006331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14:paraId="47000CA2" w14:textId="77777777" w:rsidR="00945413" w:rsidRDefault="00323DC8" w:rsidP="0006331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rPr>
          <w:b/>
        </w:rPr>
        <w:t>Capítulo IV</w:t>
      </w:r>
    </w:p>
    <w:p w14:paraId="67F17246" w14:textId="77777777"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center"/>
      </w:pPr>
      <w:r>
        <w:rPr>
          <w:b/>
        </w:rPr>
        <w:t>Comité Evaluador</w:t>
      </w:r>
    </w:p>
    <w:p w14:paraId="34B9D5F3"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left"/>
      </w:pPr>
    </w:p>
    <w:p w14:paraId="5851A20B"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jc w:val="left"/>
      </w:pPr>
    </w:p>
    <w:p w14:paraId="4EC266DF" w14:textId="77777777"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200" w:line="240" w:lineRule="auto"/>
      </w:pPr>
      <w:r>
        <w:rPr>
          <w:b/>
        </w:rPr>
        <w:t>Artículo 13: Comité evaluador</w:t>
      </w:r>
    </w:p>
    <w:p w14:paraId="12F161EA" w14:textId="7F7CDC1B" w:rsidR="00945413" w:rsidRDefault="00323DC8">
      <w:pPr>
        <w:spacing w:before="0" w:after="0" w:line="240" w:lineRule="auto"/>
        <w:jc w:val="left"/>
      </w:pPr>
      <w:r>
        <w:t>En las etapas de Ideación y de Co Creación, la selección de iniciativas será realizada por un Comité Evaluador. El mismo estará conformado localmente por miembros de los organizadores del proyecto</w:t>
      </w:r>
      <w:r>
        <w:rPr>
          <w:color w:val="999999"/>
        </w:rPr>
        <w:t xml:space="preserve"> </w:t>
      </w:r>
      <w:r>
        <w:t>(</w:t>
      </w:r>
      <w:proofErr w:type="spellStart"/>
      <w:r w:rsidR="00252ADE">
        <w:t>Impact</w:t>
      </w:r>
      <w:proofErr w:type="spellEnd"/>
      <w:r w:rsidR="00252ADE">
        <w:t xml:space="preserve"> </w:t>
      </w:r>
      <w:proofErr w:type="spellStart"/>
      <w:r w:rsidR="00252ADE">
        <w:t>Hub</w:t>
      </w:r>
      <w:proofErr w:type="spellEnd"/>
      <w:r w:rsidR="00ED0249">
        <w:t xml:space="preserve"> </w:t>
      </w:r>
      <w:r>
        <w:t>)</w:t>
      </w:r>
      <w:r w:rsidR="00ED0249">
        <w:t xml:space="preserve"> </w:t>
      </w:r>
      <w:r w:rsidR="0013720C">
        <w:t xml:space="preserve">y especialistas en negocios sociales. </w:t>
      </w:r>
    </w:p>
    <w:p w14:paraId="51460CDF" w14:textId="77777777" w:rsidR="00945413" w:rsidRDefault="00945413">
      <w:pPr>
        <w:spacing w:before="0" w:after="0" w:line="240" w:lineRule="auto"/>
      </w:pPr>
    </w:p>
    <w:p w14:paraId="0768B011" w14:textId="7C8CC3CE"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t>Así, en la etapa de ideación se elegirán</w:t>
      </w:r>
      <w:r w:rsidR="004639DB">
        <w:t xml:space="preserve"> al menos 30 emprendimientos por país para la etapa de entrevistas y finalmente </w:t>
      </w:r>
      <w:r w:rsidR="00283877">
        <w:t xml:space="preserve">entre </w:t>
      </w:r>
      <w:r w:rsidR="004639DB">
        <w:t>15</w:t>
      </w:r>
      <w:r w:rsidR="00283877">
        <w:t xml:space="preserve"> y 20</w:t>
      </w:r>
      <w:r w:rsidR="004639DB">
        <w:t xml:space="preserve"> para su participación en el proceso</w:t>
      </w:r>
      <w:r>
        <w:t xml:space="preserve">. </w:t>
      </w:r>
    </w:p>
    <w:p w14:paraId="5637229D"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14:paraId="1C37C1D8"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p>
    <w:p w14:paraId="22144906" w14:textId="77777777" w:rsidR="00945413" w:rsidRDefault="0094541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rPr>
          <w:b/>
        </w:rPr>
      </w:pPr>
    </w:p>
    <w:p w14:paraId="7F421E94" w14:textId="77777777" w:rsidR="00945413" w:rsidRDefault="00323DC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line="240" w:lineRule="auto"/>
      </w:pPr>
      <w:r>
        <w:rPr>
          <w:b/>
        </w:rPr>
        <w:t>Artículo 14: Criterios de selección</w:t>
      </w:r>
    </w:p>
    <w:p w14:paraId="4A723CF7" w14:textId="77777777" w:rsidR="00945413" w:rsidRDefault="00945413">
      <w:pPr>
        <w:spacing w:before="0" w:after="0" w:line="240" w:lineRule="auto"/>
        <w:jc w:val="left"/>
      </w:pPr>
    </w:p>
    <w:p w14:paraId="28085E0C" w14:textId="77777777" w:rsidR="002E31DD" w:rsidRDefault="002E31DD">
      <w:pPr>
        <w:spacing w:before="0" w:after="0" w:line="240" w:lineRule="auto"/>
        <w:jc w:val="left"/>
        <w:rPr>
          <w:rFonts w:ascii="Arial" w:eastAsia="Arial" w:hAnsi="Arial" w:cs="Arial"/>
          <w:color w:val="999999"/>
          <w:sz w:val="22"/>
          <w:szCs w:val="22"/>
        </w:rPr>
      </w:pPr>
    </w:p>
    <w:tbl>
      <w:tblPr>
        <w:tblStyle w:val="a"/>
        <w:tblW w:w="3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365"/>
      </w:tblGrid>
      <w:tr w:rsidR="009F43FF" w14:paraId="2B049E05" w14:textId="77777777" w:rsidTr="009F43FF">
        <w:tc>
          <w:tcPr>
            <w:tcW w:w="2250" w:type="dxa"/>
            <w:tcMar>
              <w:top w:w="100" w:type="dxa"/>
              <w:left w:w="100" w:type="dxa"/>
              <w:bottom w:w="100" w:type="dxa"/>
              <w:right w:w="100" w:type="dxa"/>
            </w:tcMar>
            <w:vAlign w:val="center"/>
          </w:tcPr>
          <w:p w14:paraId="1B99A48D" w14:textId="77777777" w:rsidR="009F43FF" w:rsidRDefault="009F43FF">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CRITERIO</w:t>
            </w:r>
          </w:p>
        </w:tc>
        <w:tc>
          <w:tcPr>
            <w:tcW w:w="1365" w:type="dxa"/>
            <w:tcMar>
              <w:top w:w="100" w:type="dxa"/>
              <w:left w:w="100" w:type="dxa"/>
              <w:bottom w:w="100" w:type="dxa"/>
              <w:right w:w="100" w:type="dxa"/>
            </w:tcMar>
          </w:tcPr>
          <w:p w14:paraId="704A8060" w14:textId="77777777" w:rsidR="009F43FF" w:rsidRDefault="009F43FF">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IDEACIÓN</w:t>
            </w:r>
          </w:p>
        </w:tc>
      </w:tr>
      <w:tr w:rsidR="009F43FF" w14:paraId="1F58A138" w14:textId="77777777" w:rsidTr="009F43FF">
        <w:tc>
          <w:tcPr>
            <w:tcW w:w="2250" w:type="dxa"/>
            <w:tcMar>
              <w:top w:w="100" w:type="dxa"/>
              <w:left w:w="100" w:type="dxa"/>
              <w:bottom w:w="100" w:type="dxa"/>
              <w:right w:w="100" w:type="dxa"/>
            </w:tcMar>
          </w:tcPr>
          <w:p w14:paraId="6B2EDEFC" w14:textId="2BC0B652" w:rsidR="009F43FF" w:rsidRDefault="003F318A">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Impacto Socia y ambiental</w:t>
            </w:r>
          </w:p>
        </w:tc>
        <w:tc>
          <w:tcPr>
            <w:tcW w:w="1365" w:type="dxa"/>
            <w:tcMar>
              <w:top w:w="100" w:type="dxa"/>
              <w:left w:w="100" w:type="dxa"/>
              <w:bottom w:w="100" w:type="dxa"/>
              <w:right w:w="100" w:type="dxa"/>
            </w:tcMar>
          </w:tcPr>
          <w:p w14:paraId="002D5A18" w14:textId="62D10AD0" w:rsidR="009F43FF" w:rsidRDefault="00544FEB">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r w:rsidR="003F318A">
              <w:rPr>
                <w:rFonts w:ascii="Arial" w:eastAsia="Arial" w:hAnsi="Arial" w:cs="Arial"/>
                <w:b/>
                <w:sz w:val="18"/>
                <w:szCs w:val="18"/>
              </w:rPr>
              <w:t>%</w:t>
            </w:r>
          </w:p>
        </w:tc>
      </w:tr>
      <w:tr w:rsidR="009F43FF" w14:paraId="15062876" w14:textId="77777777" w:rsidTr="009F43FF">
        <w:tc>
          <w:tcPr>
            <w:tcW w:w="2250" w:type="dxa"/>
            <w:tcMar>
              <w:top w:w="100" w:type="dxa"/>
              <w:left w:w="100" w:type="dxa"/>
              <w:bottom w:w="100" w:type="dxa"/>
              <w:right w:w="100" w:type="dxa"/>
            </w:tcMar>
          </w:tcPr>
          <w:p w14:paraId="262DB424" w14:textId="77777777" w:rsidR="009F43FF" w:rsidRDefault="009F43FF">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Potencial de Escalar</w:t>
            </w:r>
          </w:p>
        </w:tc>
        <w:tc>
          <w:tcPr>
            <w:tcW w:w="1365" w:type="dxa"/>
            <w:tcMar>
              <w:top w:w="100" w:type="dxa"/>
              <w:left w:w="100" w:type="dxa"/>
              <w:bottom w:w="100" w:type="dxa"/>
              <w:right w:w="100" w:type="dxa"/>
            </w:tcMar>
          </w:tcPr>
          <w:p w14:paraId="426497E7" w14:textId="09A5384B" w:rsidR="009F43FF" w:rsidRDefault="00B31B22">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1</w:t>
            </w:r>
            <w:r w:rsidR="00544FEB">
              <w:rPr>
                <w:rFonts w:ascii="Arial" w:eastAsia="Arial" w:hAnsi="Arial" w:cs="Arial"/>
                <w:b/>
                <w:sz w:val="18"/>
                <w:szCs w:val="18"/>
              </w:rPr>
              <w:t>0</w:t>
            </w:r>
            <w:r w:rsidR="003F318A">
              <w:rPr>
                <w:rFonts w:ascii="Arial" w:eastAsia="Arial" w:hAnsi="Arial" w:cs="Arial"/>
                <w:b/>
                <w:sz w:val="18"/>
                <w:szCs w:val="18"/>
              </w:rPr>
              <w:t>%</w:t>
            </w:r>
          </w:p>
        </w:tc>
      </w:tr>
      <w:tr w:rsidR="009F43FF" w14:paraId="27328A7E" w14:textId="77777777" w:rsidTr="009F43FF">
        <w:tc>
          <w:tcPr>
            <w:tcW w:w="2250" w:type="dxa"/>
            <w:tcMar>
              <w:top w:w="100" w:type="dxa"/>
              <w:left w:w="100" w:type="dxa"/>
              <w:bottom w:w="100" w:type="dxa"/>
              <w:right w:w="100" w:type="dxa"/>
            </w:tcMar>
          </w:tcPr>
          <w:p w14:paraId="284AF463" w14:textId="77777777" w:rsidR="009F43FF" w:rsidRDefault="009F43FF">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 xml:space="preserve"> Innovación</w:t>
            </w:r>
          </w:p>
        </w:tc>
        <w:tc>
          <w:tcPr>
            <w:tcW w:w="1365" w:type="dxa"/>
            <w:tcMar>
              <w:top w:w="100" w:type="dxa"/>
              <w:left w:w="100" w:type="dxa"/>
              <w:bottom w:w="100" w:type="dxa"/>
              <w:right w:w="100" w:type="dxa"/>
            </w:tcMar>
          </w:tcPr>
          <w:p w14:paraId="5E8E324F" w14:textId="30C53A41" w:rsidR="009F43FF" w:rsidRDefault="00544FEB" w:rsidP="003F318A">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r w:rsidR="003F318A">
              <w:rPr>
                <w:rFonts w:ascii="Arial" w:eastAsia="Arial" w:hAnsi="Arial" w:cs="Arial"/>
                <w:b/>
                <w:sz w:val="18"/>
                <w:szCs w:val="18"/>
              </w:rPr>
              <w:t>%</w:t>
            </w:r>
          </w:p>
        </w:tc>
      </w:tr>
      <w:tr w:rsidR="009F43FF" w14:paraId="549B1252" w14:textId="77777777" w:rsidTr="009F43FF">
        <w:tc>
          <w:tcPr>
            <w:tcW w:w="2250" w:type="dxa"/>
            <w:tcMar>
              <w:top w:w="100" w:type="dxa"/>
              <w:left w:w="100" w:type="dxa"/>
              <w:bottom w:w="100" w:type="dxa"/>
              <w:right w:w="100" w:type="dxa"/>
            </w:tcMar>
          </w:tcPr>
          <w:p w14:paraId="58F7C3FC" w14:textId="292E09AF" w:rsidR="009F43FF" w:rsidRDefault="009F43FF">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t xml:space="preserve">Equipo </w:t>
            </w:r>
            <w:r w:rsidRPr="0006331B">
              <w:rPr>
                <w:rFonts w:ascii="Arial" w:eastAsia="Arial" w:hAnsi="Arial" w:cs="Arial"/>
                <w:sz w:val="18"/>
                <w:szCs w:val="18"/>
              </w:rPr>
              <w:t>emprendedor</w:t>
            </w:r>
          </w:p>
        </w:tc>
        <w:tc>
          <w:tcPr>
            <w:tcW w:w="1365" w:type="dxa"/>
            <w:tcMar>
              <w:top w:w="100" w:type="dxa"/>
              <w:left w:w="100" w:type="dxa"/>
              <w:bottom w:w="100" w:type="dxa"/>
              <w:right w:w="100" w:type="dxa"/>
            </w:tcMar>
          </w:tcPr>
          <w:p w14:paraId="34268DF0" w14:textId="77615038" w:rsidR="009F43FF" w:rsidRDefault="00544FEB">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r w:rsidR="003F318A">
              <w:rPr>
                <w:rFonts w:ascii="Arial" w:eastAsia="Arial" w:hAnsi="Arial" w:cs="Arial"/>
                <w:b/>
                <w:sz w:val="18"/>
                <w:szCs w:val="18"/>
              </w:rPr>
              <w:t>%</w:t>
            </w:r>
          </w:p>
        </w:tc>
      </w:tr>
      <w:tr w:rsidR="009F43FF" w14:paraId="5037CA95" w14:textId="77777777" w:rsidTr="009F43FF">
        <w:tc>
          <w:tcPr>
            <w:tcW w:w="2250" w:type="dxa"/>
            <w:tcMar>
              <w:top w:w="100" w:type="dxa"/>
              <w:left w:w="100" w:type="dxa"/>
              <w:bottom w:w="100" w:type="dxa"/>
              <w:right w:w="100" w:type="dxa"/>
            </w:tcMar>
          </w:tcPr>
          <w:p w14:paraId="5C1AAEAD" w14:textId="4A3B96F9" w:rsidR="009F43FF" w:rsidRDefault="009F43FF">
            <w:pPr>
              <w:widowControl w:val="0"/>
              <w:spacing w:before="0" w:after="0" w:line="240" w:lineRule="auto"/>
              <w:contextualSpacing w:val="0"/>
              <w:jc w:val="center"/>
              <w:rPr>
                <w:rFonts w:ascii="Arial" w:eastAsia="Arial" w:hAnsi="Arial" w:cs="Arial"/>
                <w:sz w:val="18"/>
                <w:szCs w:val="18"/>
              </w:rPr>
            </w:pPr>
            <w:r>
              <w:rPr>
                <w:rFonts w:ascii="Arial" w:eastAsia="Arial" w:hAnsi="Arial" w:cs="Arial"/>
                <w:sz w:val="18"/>
                <w:szCs w:val="18"/>
              </w:rPr>
              <w:lastRenderedPageBreak/>
              <w:t>Modelo de negocio</w:t>
            </w:r>
          </w:p>
        </w:tc>
        <w:tc>
          <w:tcPr>
            <w:tcW w:w="1365" w:type="dxa"/>
            <w:tcMar>
              <w:top w:w="100" w:type="dxa"/>
              <w:left w:w="100" w:type="dxa"/>
              <w:bottom w:w="100" w:type="dxa"/>
              <w:right w:w="100" w:type="dxa"/>
            </w:tcMar>
          </w:tcPr>
          <w:p w14:paraId="06AC095A" w14:textId="6B4F5EBD" w:rsidR="009F43FF" w:rsidRDefault="00544FEB">
            <w:pPr>
              <w:widowControl w:val="0"/>
              <w:spacing w:before="0" w:after="0" w:line="240" w:lineRule="auto"/>
              <w:contextualSpacing w:val="0"/>
              <w:jc w:val="center"/>
              <w:rPr>
                <w:rFonts w:ascii="Arial" w:eastAsia="Arial" w:hAnsi="Arial" w:cs="Arial"/>
                <w:b/>
                <w:sz w:val="18"/>
                <w:szCs w:val="18"/>
              </w:rPr>
            </w:pPr>
            <w:r>
              <w:rPr>
                <w:rFonts w:ascii="Arial" w:eastAsia="Arial" w:hAnsi="Arial" w:cs="Arial"/>
                <w:b/>
                <w:sz w:val="18"/>
                <w:szCs w:val="18"/>
              </w:rPr>
              <w:t>20%</w:t>
            </w:r>
          </w:p>
        </w:tc>
      </w:tr>
      <w:tr w:rsidR="00B31B22" w14:paraId="633F551A" w14:textId="77777777" w:rsidTr="009F43FF">
        <w:tc>
          <w:tcPr>
            <w:tcW w:w="2250" w:type="dxa"/>
            <w:tcMar>
              <w:top w:w="100" w:type="dxa"/>
              <w:left w:w="100" w:type="dxa"/>
              <w:bottom w:w="100" w:type="dxa"/>
              <w:right w:w="100" w:type="dxa"/>
            </w:tcMar>
          </w:tcPr>
          <w:p w14:paraId="5637CBA5" w14:textId="6B91D9A3" w:rsidR="00B31B22" w:rsidRDefault="00B31B22">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 xml:space="preserve">Organización </w:t>
            </w:r>
          </w:p>
        </w:tc>
        <w:tc>
          <w:tcPr>
            <w:tcW w:w="1365" w:type="dxa"/>
            <w:tcMar>
              <w:top w:w="100" w:type="dxa"/>
              <w:left w:w="100" w:type="dxa"/>
              <w:bottom w:w="100" w:type="dxa"/>
              <w:right w:w="100" w:type="dxa"/>
            </w:tcMar>
          </w:tcPr>
          <w:p w14:paraId="358C5255" w14:textId="35A0A246" w:rsidR="00B31B22" w:rsidRDefault="00B31B22">
            <w:pPr>
              <w:widowControl w:val="0"/>
              <w:spacing w:before="0" w:after="0" w:line="240" w:lineRule="auto"/>
              <w:jc w:val="center"/>
              <w:rPr>
                <w:rFonts w:ascii="Arial" w:eastAsia="Arial" w:hAnsi="Arial" w:cs="Arial"/>
                <w:b/>
                <w:sz w:val="18"/>
                <w:szCs w:val="18"/>
              </w:rPr>
            </w:pPr>
            <w:r>
              <w:rPr>
                <w:rFonts w:ascii="Arial" w:eastAsia="Arial" w:hAnsi="Arial" w:cs="Arial"/>
                <w:b/>
                <w:sz w:val="18"/>
                <w:szCs w:val="18"/>
              </w:rPr>
              <w:t>10%</w:t>
            </w:r>
          </w:p>
        </w:tc>
      </w:tr>
    </w:tbl>
    <w:p w14:paraId="0E5F5FDA" w14:textId="77777777" w:rsidR="00945413" w:rsidRDefault="00945413" w:rsidP="002E31DD">
      <w:pPr>
        <w:spacing w:before="0" w:after="0" w:line="240" w:lineRule="auto"/>
        <w:jc w:val="left"/>
      </w:pPr>
    </w:p>
    <w:p w14:paraId="4D35D035" w14:textId="77777777" w:rsidR="00C5076C" w:rsidRPr="008113B5" w:rsidRDefault="00C5076C" w:rsidP="00C5076C">
      <w:pPr>
        <w:spacing w:before="0" w:after="0" w:line="240" w:lineRule="auto"/>
        <w:jc w:val="left"/>
        <w:rPr>
          <w:i/>
        </w:rPr>
      </w:pPr>
    </w:p>
    <w:p w14:paraId="1CB8D7DB" w14:textId="169BCBB3" w:rsidR="008113B5" w:rsidRDefault="008113B5" w:rsidP="008113B5">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inherit" w:hAnsi="inherit" w:cs="Courier"/>
          <w:color w:val="212121"/>
          <w:lang w:val="es-ES" w:eastAsia="es-ES"/>
        </w:rPr>
      </w:pPr>
      <w:r w:rsidRPr="008113B5">
        <w:rPr>
          <w:rFonts w:ascii="inherit" w:hAnsi="inherit" w:cs="Courier"/>
          <w:i/>
          <w:color w:val="212121"/>
          <w:lang w:val="es-ES" w:eastAsia="es-ES"/>
        </w:rPr>
        <w:t>Impacto social y ambiental</w:t>
      </w:r>
      <w:r>
        <w:rPr>
          <w:rFonts w:ascii="inherit" w:hAnsi="inherit" w:cs="Courier"/>
          <w:i/>
          <w:color w:val="212121"/>
          <w:lang w:val="es-ES" w:eastAsia="es-ES"/>
        </w:rPr>
        <w:t>:</w:t>
      </w:r>
      <w:r>
        <w:rPr>
          <w:rFonts w:ascii="inherit" w:hAnsi="inherit" w:cs="Courier"/>
          <w:color w:val="212121"/>
          <w:lang w:val="es-ES" w:eastAsia="es-ES"/>
        </w:rPr>
        <w:t xml:space="preserve"> D</w:t>
      </w:r>
      <w:r w:rsidRPr="008113B5">
        <w:rPr>
          <w:rFonts w:ascii="inherit" w:hAnsi="inherit" w:cs="Courier"/>
          <w:color w:val="212121"/>
          <w:lang w:val="es-ES" w:eastAsia="es-ES"/>
        </w:rPr>
        <w:t xml:space="preserve">escripción clara del cambio que la organización quiere lograr y evidencia de su impacto.  </w:t>
      </w:r>
    </w:p>
    <w:p w14:paraId="2BCC2CF0" w14:textId="77777777" w:rsidR="008113B5" w:rsidRDefault="008113B5" w:rsidP="008113B5">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inherit" w:hAnsi="inherit" w:cs="Courier"/>
          <w:color w:val="212121"/>
          <w:lang w:val="es-ES" w:eastAsia="es-ES"/>
        </w:rPr>
      </w:pPr>
    </w:p>
    <w:p w14:paraId="1A786F3E" w14:textId="77777777" w:rsidR="00BE1335" w:rsidRDefault="008113B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r w:rsidRPr="001C73EA">
        <w:rPr>
          <w:rFonts w:ascii="inherit" w:hAnsi="inherit" w:cs="Courier"/>
          <w:i/>
          <w:color w:val="212121"/>
          <w:lang w:val="es-ES" w:eastAsia="es-ES"/>
        </w:rPr>
        <w:t>Potencial para escalar:</w:t>
      </w:r>
      <w:r w:rsidRPr="008113B5">
        <w:rPr>
          <w:rFonts w:ascii="inherit" w:hAnsi="inherit" w:cs="Courier"/>
          <w:color w:val="212121"/>
          <w:lang w:val="es-ES" w:eastAsia="es-ES"/>
        </w:rPr>
        <w:t xml:space="preserve"> La organización entiende el problema que están abordando y sabe que su solución es escalable.  </w:t>
      </w:r>
    </w:p>
    <w:p w14:paraId="3CCC95CE" w14:textId="77777777" w:rsidR="00BE1335" w:rsidRDefault="00BE133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p>
    <w:p w14:paraId="6918220D" w14:textId="38B544CA" w:rsidR="00BE1335" w:rsidRDefault="008113B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r w:rsidRPr="008113B5">
        <w:rPr>
          <w:rFonts w:ascii="inherit" w:hAnsi="inherit" w:cs="Courier"/>
          <w:color w:val="212121"/>
          <w:lang w:val="es-ES" w:eastAsia="es-ES"/>
        </w:rPr>
        <w:t>Innovación</w:t>
      </w:r>
      <w:r w:rsidR="00845668">
        <w:rPr>
          <w:rFonts w:ascii="inherit" w:hAnsi="inherit" w:cs="Courier"/>
          <w:color w:val="212121"/>
          <w:lang w:val="es-ES" w:eastAsia="es-ES"/>
        </w:rPr>
        <w:t>:</w:t>
      </w:r>
      <w:r w:rsidRPr="008113B5">
        <w:rPr>
          <w:rFonts w:ascii="inherit" w:hAnsi="inherit" w:cs="Courier"/>
          <w:color w:val="212121"/>
          <w:lang w:val="es-ES" w:eastAsia="es-ES"/>
        </w:rPr>
        <w:t xml:space="preserve"> </w:t>
      </w:r>
      <w:r w:rsidR="00BE1335">
        <w:rPr>
          <w:rFonts w:ascii="inherit" w:hAnsi="inherit" w:cs="Courier"/>
          <w:color w:val="212121"/>
          <w:lang w:val="es-ES" w:eastAsia="es-ES"/>
        </w:rPr>
        <w:t>Tienen una</w:t>
      </w:r>
      <w:r w:rsidRPr="008113B5">
        <w:rPr>
          <w:rFonts w:ascii="inherit" w:hAnsi="inherit" w:cs="Courier"/>
          <w:color w:val="212121"/>
          <w:lang w:val="es-ES" w:eastAsia="es-ES"/>
        </w:rPr>
        <w:t xml:space="preserve"> idea viable y creativa </w:t>
      </w:r>
      <w:r w:rsidR="00BE1335">
        <w:rPr>
          <w:rFonts w:ascii="inherit" w:hAnsi="inherit" w:cs="Courier"/>
          <w:color w:val="212121"/>
          <w:lang w:val="es-ES" w:eastAsia="es-ES"/>
        </w:rPr>
        <w:t>que da una solución a un problema social o ambiental</w:t>
      </w:r>
      <w:r w:rsidRPr="008113B5">
        <w:rPr>
          <w:rFonts w:ascii="inherit" w:hAnsi="inherit" w:cs="Courier"/>
          <w:color w:val="212121"/>
          <w:lang w:val="es-ES" w:eastAsia="es-ES"/>
        </w:rPr>
        <w:t xml:space="preserve">.  </w:t>
      </w:r>
    </w:p>
    <w:p w14:paraId="59915D89" w14:textId="77777777" w:rsidR="00BE1335" w:rsidRDefault="00BE133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p>
    <w:p w14:paraId="23F0BF79" w14:textId="7E4503F2" w:rsidR="00BE1335" w:rsidRDefault="008113B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r w:rsidRPr="001C73EA">
        <w:rPr>
          <w:rFonts w:ascii="inherit" w:hAnsi="inherit" w:cs="Courier"/>
          <w:i/>
          <w:color w:val="212121"/>
          <w:lang w:val="es-ES" w:eastAsia="es-ES"/>
        </w:rPr>
        <w:t>El modelo de negocio</w:t>
      </w:r>
      <w:r w:rsidRPr="008113B5">
        <w:rPr>
          <w:rFonts w:ascii="inherit" w:hAnsi="inherit" w:cs="Courier"/>
          <w:color w:val="212121"/>
          <w:lang w:val="es-ES" w:eastAsia="es-ES"/>
        </w:rPr>
        <w:t xml:space="preserve"> </w:t>
      </w:r>
      <w:r w:rsidR="00845668">
        <w:rPr>
          <w:rFonts w:ascii="inherit" w:hAnsi="inherit" w:cs="Courier"/>
          <w:color w:val="212121"/>
          <w:lang w:val="es-ES" w:eastAsia="es-ES"/>
        </w:rPr>
        <w:t>:</w:t>
      </w:r>
      <w:r w:rsidR="00BE1335">
        <w:rPr>
          <w:rFonts w:ascii="inherit" w:hAnsi="inherit" w:cs="Courier"/>
          <w:color w:val="212121"/>
          <w:lang w:val="es-ES" w:eastAsia="es-ES"/>
        </w:rPr>
        <w:t xml:space="preserve"> Es uno para la organización</w:t>
      </w:r>
      <w:r w:rsidR="00845668">
        <w:rPr>
          <w:rFonts w:ascii="inherit" w:hAnsi="inherit" w:cs="Courier"/>
          <w:color w:val="212121"/>
          <w:lang w:val="es-ES" w:eastAsia="es-ES"/>
        </w:rPr>
        <w:t>, refleja</w:t>
      </w:r>
      <w:r w:rsidRPr="008113B5">
        <w:rPr>
          <w:rFonts w:ascii="inherit" w:hAnsi="inherit" w:cs="Courier"/>
          <w:color w:val="212121"/>
          <w:lang w:val="es-ES" w:eastAsia="es-ES"/>
        </w:rPr>
        <w:t xml:space="preserve"> </w:t>
      </w:r>
      <w:r w:rsidR="00845668">
        <w:rPr>
          <w:rFonts w:ascii="inherit" w:hAnsi="inherit" w:cs="Courier"/>
          <w:color w:val="212121"/>
          <w:lang w:val="es-ES" w:eastAsia="es-ES"/>
        </w:rPr>
        <w:t>los siguientes elementos del</w:t>
      </w:r>
      <w:r w:rsidRPr="008113B5">
        <w:rPr>
          <w:rFonts w:ascii="inherit" w:hAnsi="inherit" w:cs="Courier"/>
          <w:color w:val="212121"/>
          <w:lang w:val="es-ES" w:eastAsia="es-ES"/>
        </w:rPr>
        <w:t xml:space="preserve"> proyecto: plan de negocios, visión, misión, valores, necesidades del mercado local, información financiera, etc.  </w:t>
      </w:r>
    </w:p>
    <w:p w14:paraId="02815A44" w14:textId="77777777" w:rsidR="00BE1335" w:rsidRDefault="00BE133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p>
    <w:p w14:paraId="377092E2" w14:textId="1F72B5D5" w:rsidR="00BE1335" w:rsidRDefault="00845668"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r>
        <w:rPr>
          <w:rFonts w:ascii="inherit" w:hAnsi="inherit" w:cs="Courier"/>
          <w:color w:val="212121"/>
          <w:lang w:val="es-ES" w:eastAsia="es-ES"/>
        </w:rPr>
        <w:t xml:space="preserve"> </w:t>
      </w:r>
      <w:r w:rsidRPr="001C73EA">
        <w:rPr>
          <w:rFonts w:ascii="inherit" w:hAnsi="inherit" w:cs="Courier"/>
          <w:i/>
          <w:color w:val="212121"/>
          <w:lang w:val="es-ES" w:eastAsia="es-ES"/>
        </w:rPr>
        <w:t>Equipo:</w:t>
      </w:r>
      <w:r>
        <w:rPr>
          <w:rFonts w:ascii="inherit" w:hAnsi="inherit" w:cs="Courier"/>
          <w:color w:val="212121"/>
          <w:lang w:val="es-ES" w:eastAsia="es-ES"/>
        </w:rPr>
        <w:t xml:space="preserve"> Experiencia de las personas del equipo</w:t>
      </w:r>
      <w:r w:rsidR="008113B5" w:rsidRPr="008113B5">
        <w:rPr>
          <w:rFonts w:ascii="inherit" w:hAnsi="inherit" w:cs="Courier"/>
          <w:color w:val="212121"/>
          <w:lang w:val="es-ES" w:eastAsia="es-ES"/>
        </w:rPr>
        <w:t xml:space="preserve">, cada miembro conoce su papel en el proceso de escalamiento.  </w:t>
      </w:r>
    </w:p>
    <w:p w14:paraId="7A5250CD" w14:textId="77777777" w:rsidR="00BE1335" w:rsidRDefault="00BE1335"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p>
    <w:p w14:paraId="48E8C1E7" w14:textId="73166DE1" w:rsidR="008113B5" w:rsidRPr="00BE1335" w:rsidRDefault="001C73EA" w:rsidP="0006331B">
      <w:pPr>
        <w:pBdr>
          <w:top w:val="none" w:sz="0" w:space="0" w:color="auto"/>
          <w:left w:val="none" w:sz="0" w:space="0" w:color="auto"/>
          <w:bottom w:val="none" w:sz="0" w:space="0" w:color="auto"/>
          <w:right w:val="none" w:sz="0" w:space="0" w:color="auto"/>
          <w:between w:val="none" w:sz="0" w:space="0" w:color="auto"/>
        </w:pBdr>
        <w:shd w:val="clear" w:color="auto" w:fill="FFFFFF"/>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inherit" w:hAnsi="inherit" w:cs="Courier"/>
          <w:color w:val="212121"/>
          <w:lang w:val="es-ES" w:eastAsia="es-ES"/>
        </w:rPr>
      </w:pPr>
      <w:r w:rsidRPr="001C73EA">
        <w:rPr>
          <w:rFonts w:ascii="inherit" w:hAnsi="inherit" w:cs="Courier"/>
          <w:i/>
          <w:color w:val="212121"/>
          <w:lang w:val="es-ES" w:eastAsia="es-ES"/>
        </w:rPr>
        <w:t>Organización</w:t>
      </w:r>
      <w:r w:rsidR="00845668" w:rsidRPr="001C73EA">
        <w:rPr>
          <w:rFonts w:ascii="inherit" w:hAnsi="inherit" w:cs="Courier"/>
          <w:i/>
          <w:color w:val="212121"/>
          <w:lang w:val="es-ES" w:eastAsia="es-ES"/>
        </w:rPr>
        <w:t>:</w:t>
      </w:r>
      <w:r>
        <w:rPr>
          <w:rFonts w:ascii="inherit" w:hAnsi="inherit" w:cs="Courier"/>
          <w:color w:val="212121"/>
          <w:lang w:val="es-ES" w:eastAsia="es-ES"/>
        </w:rPr>
        <w:t xml:space="preserve"> Conocimiento</w:t>
      </w:r>
      <w:r w:rsidR="008113B5" w:rsidRPr="008113B5">
        <w:rPr>
          <w:rFonts w:ascii="inherit" w:hAnsi="inherit" w:cs="Courier"/>
          <w:color w:val="212121"/>
          <w:lang w:val="es-ES" w:eastAsia="es-ES"/>
        </w:rPr>
        <w:t xml:space="preserve"> de la organización cómo funciona, sus valores, debilidades y fortalezas como empresa.</w:t>
      </w:r>
    </w:p>
    <w:p w14:paraId="3EAE6C0A" w14:textId="77777777" w:rsidR="00945413" w:rsidRDefault="00945413" w:rsidP="002E31DD">
      <w:pPr>
        <w:spacing w:before="0" w:after="0" w:line="240" w:lineRule="auto"/>
      </w:pPr>
    </w:p>
    <w:p w14:paraId="44738330" w14:textId="77777777" w:rsidR="00945413" w:rsidRDefault="00323DC8" w:rsidP="002E31DD">
      <w:pPr>
        <w:spacing w:line="240" w:lineRule="auto"/>
        <w:jc w:val="left"/>
      </w:pPr>
      <w:bookmarkStart w:id="1" w:name="_gjdgxs" w:colFirst="0" w:colLast="0"/>
      <w:bookmarkEnd w:id="1"/>
      <w:r>
        <w:rPr>
          <w:b/>
        </w:rPr>
        <w:t>Artículo 15: Aceptación</w:t>
      </w:r>
    </w:p>
    <w:p w14:paraId="1E7CB430" w14:textId="09664043" w:rsidR="00945413" w:rsidRDefault="00323DC8" w:rsidP="002E31DD">
      <w:pPr>
        <w:spacing w:line="240" w:lineRule="auto"/>
      </w:pPr>
      <w:r>
        <w:t xml:space="preserve">La inscripción en el desafío, así como la presentación de los iniciativas y piezas subidas durante las distintas fases del desafío, constituye la aceptación por parte de los Participantes, de las Bases y Condiciones contenidas en el presente documento, así como de todas posibles modificaciones por parte de los organizadores. </w:t>
      </w:r>
    </w:p>
    <w:p w14:paraId="3119508F" w14:textId="6F1C6295" w:rsidR="00945413" w:rsidRDefault="00323DC8" w:rsidP="002E31DD">
      <w:pPr>
        <w:spacing w:line="240" w:lineRule="auto"/>
      </w:pPr>
      <w:r>
        <w:t xml:space="preserve">La aceptación de las presentes bases y condiciones implica el consentimiento de los ganadores para que los organizadores, utilicen sus datos (nombre, apellidos u otros que los participantes aporten), así como de su propia imagen (fotografía o video) y voz, para la difusión en medios y formas que se consideren pertinentes,  con fines educativos y de promoción </w:t>
      </w:r>
      <w:r w:rsidR="005A1D05">
        <w:t>del programa</w:t>
      </w:r>
      <w:r>
        <w:t>. La utilización de los datos, imagen o voz de los participantes anteriormente descritos, no implicará remuneración ni beneficio alguno para el ganador.</w:t>
      </w:r>
    </w:p>
    <w:p w14:paraId="33343D7D" w14:textId="77777777" w:rsidR="00945413" w:rsidRDefault="00323DC8" w:rsidP="002E31DD">
      <w:pPr>
        <w:rPr>
          <w:color w:val="FF0000"/>
        </w:rPr>
      </w:pPr>
      <w:r>
        <w:rPr>
          <w:noProof/>
          <w:lang w:val="es-ES" w:eastAsia="es-ES"/>
        </w:rPr>
        <w:drawing>
          <wp:anchor distT="0" distB="0" distL="114300" distR="114300" simplePos="0" relativeHeight="251659264" behindDoc="0" locked="0" layoutInCell="1" hidden="0" allowOverlap="1" wp14:anchorId="394E97AC" wp14:editId="171D6E10">
            <wp:simplePos x="0" y="0"/>
            <wp:positionH relativeFrom="margin">
              <wp:posOffset>4622800</wp:posOffset>
            </wp:positionH>
            <wp:positionV relativeFrom="paragraph">
              <wp:posOffset>-4889496</wp:posOffset>
            </wp:positionV>
            <wp:extent cx="1816100" cy="7620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16100" cy="762000"/>
                    </a:xfrm>
                    <a:prstGeom prst="rect">
                      <a:avLst/>
                    </a:prstGeom>
                    <a:ln/>
                  </pic:spPr>
                </pic:pic>
              </a:graphicData>
            </a:graphic>
          </wp:anchor>
        </w:drawing>
      </w:r>
    </w:p>
    <w:p w14:paraId="72746DBE" w14:textId="77777777" w:rsidR="00945413" w:rsidRDefault="00945413">
      <w:pPr>
        <w:spacing w:before="0" w:after="200" w:line="276" w:lineRule="auto"/>
        <w:jc w:val="left"/>
      </w:pPr>
    </w:p>
    <w:sectPr w:rsidR="00945413">
      <w:headerReference w:type="default" r:id="rId11"/>
      <w:footerReference w:type="default" r:id="rId12"/>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853EC" w14:textId="77777777" w:rsidR="003F5A57" w:rsidRDefault="003F5A57">
      <w:pPr>
        <w:spacing w:before="0" w:after="0" w:line="240" w:lineRule="auto"/>
      </w:pPr>
      <w:r>
        <w:separator/>
      </w:r>
    </w:p>
  </w:endnote>
  <w:endnote w:type="continuationSeparator" w:id="0">
    <w:p w14:paraId="4F063635" w14:textId="77777777" w:rsidR="003F5A57" w:rsidRDefault="003F5A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B5B2" w14:textId="77777777" w:rsidR="003F5A57" w:rsidRDefault="003F5A57">
    <w:pPr>
      <w:spacing w:after="820"/>
    </w:pPr>
    <w:r>
      <w:fldChar w:fldCharType="begin"/>
    </w:r>
    <w:r>
      <w:instrText>PAGE</w:instrText>
    </w:r>
    <w:r>
      <w:fldChar w:fldCharType="separate"/>
    </w:r>
    <w:r w:rsidR="008641E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D268" w14:textId="77777777" w:rsidR="003F5A57" w:rsidRDefault="003F5A57">
      <w:pPr>
        <w:spacing w:before="0" w:after="0" w:line="240" w:lineRule="auto"/>
      </w:pPr>
      <w:r>
        <w:separator/>
      </w:r>
    </w:p>
  </w:footnote>
  <w:footnote w:type="continuationSeparator" w:id="0">
    <w:p w14:paraId="671358D3" w14:textId="77777777" w:rsidR="003F5A57" w:rsidRDefault="003F5A57">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08B8" w14:textId="77777777" w:rsidR="003F5A57" w:rsidRDefault="003F5A57">
    <w:pPr>
      <w:tabs>
        <w:tab w:val="center" w:pos="4153"/>
        <w:tab w:val="right" w:pos="8306"/>
      </w:tabs>
      <w:spacing w:before="720" w:after="0" w:line="240" w:lineRule="auto"/>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988"/>
    <w:multiLevelType w:val="hybridMultilevel"/>
    <w:tmpl w:val="D0D2C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857200"/>
    <w:multiLevelType w:val="multilevel"/>
    <w:tmpl w:val="5162778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nsid w:val="0BB01582"/>
    <w:multiLevelType w:val="hybridMultilevel"/>
    <w:tmpl w:val="8D80C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312298"/>
    <w:multiLevelType w:val="multilevel"/>
    <w:tmpl w:val="D406A63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nsid w:val="12673025"/>
    <w:multiLevelType w:val="multilevel"/>
    <w:tmpl w:val="798A1000"/>
    <w:lvl w:ilvl="0">
      <w:start w:val="1"/>
      <w:numFmt w:val="lowerLetter"/>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nsid w:val="13C3664A"/>
    <w:multiLevelType w:val="multilevel"/>
    <w:tmpl w:val="C9B6FF4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152B3723"/>
    <w:multiLevelType w:val="hybridMultilevel"/>
    <w:tmpl w:val="EB2A3A7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nsid w:val="15603E0A"/>
    <w:multiLevelType w:val="multilevel"/>
    <w:tmpl w:val="B022B6C4"/>
    <w:lvl w:ilvl="0">
      <w:start w:val="1"/>
      <w:numFmt w:val="upperLetter"/>
      <w:lvlText w:val="%1."/>
      <w:lvlJc w:val="left"/>
      <w:pPr>
        <w:ind w:left="720" w:firstLine="252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8">
    <w:nsid w:val="19DA04B2"/>
    <w:multiLevelType w:val="multilevel"/>
    <w:tmpl w:val="9CF4DAD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D8F077D"/>
    <w:multiLevelType w:val="hybridMultilevel"/>
    <w:tmpl w:val="CDA6F8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C55970"/>
    <w:multiLevelType w:val="multilevel"/>
    <w:tmpl w:val="CB28539E"/>
    <w:lvl w:ilvl="0">
      <w:start w:val="1"/>
      <w:numFmt w:val="decimal"/>
      <w:lvlText w:val="%1."/>
      <w:lvlJc w:val="left"/>
      <w:pPr>
        <w:ind w:left="720" w:firstLine="1800"/>
      </w:pPr>
      <w:rPr>
        <w:rFonts w:ascii="Arial" w:eastAsia="Arial" w:hAnsi="Arial" w:cs="Arial"/>
      </w:rPr>
    </w:lvl>
    <w:lvl w:ilvl="1">
      <w:start w:val="1"/>
      <w:numFmt w:val="lowerLetter"/>
      <w:lvlText w:val="%2."/>
      <w:lvlJc w:val="left"/>
      <w:pPr>
        <w:ind w:left="1440" w:firstLine="3960"/>
      </w:pPr>
      <w:rPr>
        <w:rFonts w:ascii="Arial" w:eastAsia="Arial" w:hAnsi="Arial" w:cs="Arial"/>
      </w:rPr>
    </w:lvl>
    <w:lvl w:ilvl="2">
      <w:start w:val="1"/>
      <w:numFmt w:val="lowerRoman"/>
      <w:lvlText w:val="%3."/>
      <w:lvlJc w:val="right"/>
      <w:pPr>
        <w:ind w:left="2160" w:firstLine="6120"/>
      </w:pPr>
      <w:rPr>
        <w:rFonts w:ascii="Arial" w:eastAsia="Arial" w:hAnsi="Arial" w:cs="Arial"/>
      </w:rPr>
    </w:lvl>
    <w:lvl w:ilvl="3">
      <w:start w:val="1"/>
      <w:numFmt w:val="decimal"/>
      <w:lvlText w:val="%4."/>
      <w:lvlJc w:val="left"/>
      <w:pPr>
        <w:ind w:left="2880" w:firstLine="8280"/>
      </w:pPr>
      <w:rPr>
        <w:rFonts w:ascii="Arial" w:eastAsia="Arial" w:hAnsi="Arial" w:cs="Arial"/>
      </w:rPr>
    </w:lvl>
    <w:lvl w:ilvl="4">
      <w:start w:val="1"/>
      <w:numFmt w:val="lowerLetter"/>
      <w:lvlText w:val="%5."/>
      <w:lvlJc w:val="left"/>
      <w:pPr>
        <w:ind w:left="3600" w:firstLine="10440"/>
      </w:pPr>
      <w:rPr>
        <w:rFonts w:ascii="Arial" w:eastAsia="Arial" w:hAnsi="Arial" w:cs="Arial"/>
      </w:rPr>
    </w:lvl>
    <w:lvl w:ilvl="5">
      <w:start w:val="1"/>
      <w:numFmt w:val="lowerRoman"/>
      <w:lvlText w:val="%6."/>
      <w:lvlJc w:val="right"/>
      <w:pPr>
        <w:ind w:left="4320" w:firstLine="12600"/>
      </w:pPr>
      <w:rPr>
        <w:rFonts w:ascii="Arial" w:eastAsia="Arial" w:hAnsi="Arial" w:cs="Arial"/>
      </w:rPr>
    </w:lvl>
    <w:lvl w:ilvl="6">
      <w:start w:val="1"/>
      <w:numFmt w:val="decimal"/>
      <w:lvlText w:val="%7."/>
      <w:lvlJc w:val="left"/>
      <w:pPr>
        <w:ind w:left="5040" w:firstLine="14760"/>
      </w:pPr>
      <w:rPr>
        <w:rFonts w:ascii="Arial" w:eastAsia="Arial" w:hAnsi="Arial" w:cs="Arial"/>
      </w:rPr>
    </w:lvl>
    <w:lvl w:ilvl="7">
      <w:start w:val="1"/>
      <w:numFmt w:val="lowerLetter"/>
      <w:lvlText w:val="%8."/>
      <w:lvlJc w:val="left"/>
      <w:pPr>
        <w:ind w:left="5760" w:firstLine="16920"/>
      </w:pPr>
      <w:rPr>
        <w:rFonts w:ascii="Arial" w:eastAsia="Arial" w:hAnsi="Arial" w:cs="Arial"/>
      </w:rPr>
    </w:lvl>
    <w:lvl w:ilvl="8">
      <w:start w:val="1"/>
      <w:numFmt w:val="lowerRoman"/>
      <w:lvlText w:val="%9."/>
      <w:lvlJc w:val="right"/>
      <w:pPr>
        <w:ind w:left="6480" w:firstLine="19080"/>
      </w:pPr>
      <w:rPr>
        <w:rFonts w:ascii="Arial" w:eastAsia="Arial" w:hAnsi="Arial" w:cs="Arial"/>
      </w:rPr>
    </w:lvl>
  </w:abstractNum>
  <w:abstractNum w:abstractNumId="11">
    <w:nsid w:val="3E4E6B84"/>
    <w:multiLevelType w:val="multilevel"/>
    <w:tmpl w:val="CB8C388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2">
    <w:nsid w:val="567A3BED"/>
    <w:multiLevelType w:val="multilevel"/>
    <w:tmpl w:val="7DF21AA2"/>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3">
    <w:nsid w:val="57FC18B3"/>
    <w:multiLevelType w:val="hybridMultilevel"/>
    <w:tmpl w:val="FC6A2680"/>
    <w:lvl w:ilvl="0" w:tplc="362EE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B31C8"/>
    <w:multiLevelType w:val="hybridMultilevel"/>
    <w:tmpl w:val="EC5040C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nsid w:val="79B26444"/>
    <w:multiLevelType w:val="multilevel"/>
    <w:tmpl w:val="9EF22DC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2"/>
  </w:num>
  <w:num w:numId="2">
    <w:abstractNumId w:val="8"/>
  </w:num>
  <w:num w:numId="3">
    <w:abstractNumId w:val="4"/>
  </w:num>
  <w:num w:numId="4">
    <w:abstractNumId w:val="7"/>
  </w:num>
  <w:num w:numId="5">
    <w:abstractNumId w:val="3"/>
  </w:num>
  <w:num w:numId="6">
    <w:abstractNumId w:val="10"/>
  </w:num>
  <w:num w:numId="7">
    <w:abstractNumId w:val="5"/>
  </w:num>
  <w:num w:numId="8">
    <w:abstractNumId w:val="1"/>
  </w:num>
  <w:num w:numId="9">
    <w:abstractNumId w:val="15"/>
  </w:num>
  <w:num w:numId="10">
    <w:abstractNumId w:val="11"/>
  </w:num>
  <w:num w:numId="11">
    <w:abstractNumId w:val="6"/>
  </w:num>
  <w:num w:numId="12">
    <w:abstractNumId w:val="14"/>
  </w:num>
  <w:num w:numId="13">
    <w:abstractNumId w:val="0"/>
  </w:num>
  <w:num w:numId="14">
    <w:abstractNumId w:val="1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5413"/>
    <w:rsid w:val="00036BB7"/>
    <w:rsid w:val="00061764"/>
    <w:rsid w:val="0006331B"/>
    <w:rsid w:val="00064448"/>
    <w:rsid w:val="000A21D3"/>
    <w:rsid w:val="000A66D1"/>
    <w:rsid w:val="000B11BE"/>
    <w:rsid w:val="000C2BE6"/>
    <w:rsid w:val="000D7695"/>
    <w:rsid w:val="000E630B"/>
    <w:rsid w:val="000F3AD4"/>
    <w:rsid w:val="000F5A38"/>
    <w:rsid w:val="00111F1E"/>
    <w:rsid w:val="0013720C"/>
    <w:rsid w:val="0015086F"/>
    <w:rsid w:val="001550BC"/>
    <w:rsid w:val="001875F8"/>
    <w:rsid w:val="00196570"/>
    <w:rsid w:val="001A05C8"/>
    <w:rsid w:val="001B0029"/>
    <w:rsid w:val="001C2C95"/>
    <w:rsid w:val="001C73EA"/>
    <w:rsid w:val="001E0614"/>
    <w:rsid w:val="0020774A"/>
    <w:rsid w:val="00215A0D"/>
    <w:rsid w:val="002329BD"/>
    <w:rsid w:val="00252ADE"/>
    <w:rsid w:val="00257E45"/>
    <w:rsid w:val="00282C04"/>
    <w:rsid w:val="00283877"/>
    <w:rsid w:val="00291DB9"/>
    <w:rsid w:val="00295BF7"/>
    <w:rsid w:val="002A3225"/>
    <w:rsid w:val="002E31DD"/>
    <w:rsid w:val="003220C7"/>
    <w:rsid w:val="00323DC8"/>
    <w:rsid w:val="003445B6"/>
    <w:rsid w:val="00346D8A"/>
    <w:rsid w:val="00351B3A"/>
    <w:rsid w:val="00351CFE"/>
    <w:rsid w:val="003576B2"/>
    <w:rsid w:val="00367857"/>
    <w:rsid w:val="00374B4D"/>
    <w:rsid w:val="003A192D"/>
    <w:rsid w:val="003D1C9F"/>
    <w:rsid w:val="003D69A5"/>
    <w:rsid w:val="003E0E54"/>
    <w:rsid w:val="003F318A"/>
    <w:rsid w:val="003F5A57"/>
    <w:rsid w:val="00401377"/>
    <w:rsid w:val="00452BEE"/>
    <w:rsid w:val="004639DB"/>
    <w:rsid w:val="004967F3"/>
    <w:rsid w:val="004C7330"/>
    <w:rsid w:val="004D1534"/>
    <w:rsid w:val="005304F8"/>
    <w:rsid w:val="0054270C"/>
    <w:rsid w:val="00544FEB"/>
    <w:rsid w:val="00560C82"/>
    <w:rsid w:val="0058501F"/>
    <w:rsid w:val="005A1D05"/>
    <w:rsid w:val="006201FD"/>
    <w:rsid w:val="00632382"/>
    <w:rsid w:val="00633D54"/>
    <w:rsid w:val="00646DF4"/>
    <w:rsid w:val="00647853"/>
    <w:rsid w:val="0065333A"/>
    <w:rsid w:val="006A4C79"/>
    <w:rsid w:val="006A7001"/>
    <w:rsid w:val="006B6F0C"/>
    <w:rsid w:val="006C4E0A"/>
    <w:rsid w:val="006E4D1F"/>
    <w:rsid w:val="006F2358"/>
    <w:rsid w:val="00726290"/>
    <w:rsid w:val="007729B4"/>
    <w:rsid w:val="007814D8"/>
    <w:rsid w:val="007A0866"/>
    <w:rsid w:val="007C2BE5"/>
    <w:rsid w:val="007E304F"/>
    <w:rsid w:val="008113B5"/>
    <w:rsid w:val="00845668"/>
    <w:rsid w:val="008641EA"/>
    <w:rsid w:val="0088151A"/>
    <w:rsid w:val="008911B8"/>
    <w:rsid w:val="00896DB4"/>
    <w:rsid w:val="00900B5F"/>
    <w:rsid w:val="00926B4A"/>
    <w:rsid w:val="00945413"/>
    <w:rsid w:val="00961DFE"/>
    <w:rsid w:val="00976B40"/>
    <w:rsid w:val="00983295"/>
    <w:rsid w:val="00986613"/>
    <w:rsid w:val="00993195"/>
    <w:rsid w:val="009C087A"/>
    <w:rsid w:val="009C4D4C"/>
    <w:rsid w:val="009C5DBA"/>
    <w:rsid w:val="009F43FF"/>
    <w:rsid w:val="00A402AD"/>
    <w:rsid w:val="00A815BC"/>
    <w:rsid w:val="00B31B22"/>
    <w:rsid w:val="00B45206"/>
    <w:rsid w:val="00B528C1"/>
    <w:rsid w:val="00B6499D"/>
    <w:rsid w:val="00B85377"/>
    <w:rsid w:val="00BA71C0"/>
    <w:rsid w:val="00BD5FA1"/>
    <w:rsid w:val="00BE1335"/>
    <w:rsid w:val="00C10CCB"/>
    <w:rsid w:val="00C13D5A"/>
    <w:rsid w:val="00C30EDA"/>
    <w:rsid w:val="00C40FE4"/>
    <w:rsid w:val="00C5076C"/>
    <w:rsid w:val="00C561BC"/>
    <w:rsid w:val="00C64DAC"/>
    <w:rsid w:val="00C75151"/>
    <w:rsid w:val="00C80FDF"/>
    <w:rsid w:val="00C860D2"/>
    <w:rsid w:val="00CE6000"/>
    <w:rsid w:val="00CF376F"/>
    <w:rsid w:val="00D446B4"/>
    <w:rsid w:val="00D8296A"/>
    <w:rsid w:val="00DB0837"/>
    <w:rsid w:val="00DB3912"/>
    <w:rsid w:val="00DB45E0"/>
    <w:rsid w:val="00DB6A43"/>
    <w:rsid w:val="00DC1EDA"/>
    <w:rsid w:val="00DD2DF3"/>
    <w:rsid w:val="00E133EB"/>
    <w:rsid w:val="00EA13A6"/>
    <w:rsid w:val="00ED0249"/>
    <w:rsid w:val="00ED2EC4"/>
    <w:rsid w:val="00ED68BA"/>
    <w:rsid w:val="00F116AB"/>
    <w:rsid w:val="00F36C8E"/>
    <w:rsid w:val="00F37ECB"/>
    <w:rsid w:val="00F47718"/>
    <w:rsid w:val="00F55B9B"/>
    <w:rsid w:val="00F56383"/>
    <w:rsid w:val="00FC155B"/>
    <w:rsid w:val="00FD15FE"/>
    <w:rsid w:val="00FD7900"/>
    <w:rsid w:val="00FE00BA"/>
    <w:rsid w:val="00FF1BEB"/>
    <w:rsid w:val="00FF378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B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s-AR" w:eastAsia="es-AR" w:bidi="ar-SA"/>
      </w:rPr>
    </w:rPrDefault>
    <w:pPrDefault>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5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6E4D1F"/>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E4D1F"/>
  </w:style>
  <w:style w:type="paragraph" w:styleId="Piedepgina">
    <w:name w:val="footer"/>
    <w:basedOn w:val="Normal"/>
    <w:link w:val="PiedepginaCar"/>
    <w:uiPriority w:val="99"/>
    <w:unhideWhenUsed/>
    <w:rsid w:val="006E4D1F"/>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E4D1F"/>
  </w:style>
  <w:style w:type="paragraph" w:styleId="Prrafodelista">
    <w:name w:val="List Paragraph"/>
    <w:basedOn w:val="Normal"/>
    <w:uiPriority w:val="34"/>
    <w:qFormat/>
    <w:rsid w:val="0020774A"/>
    <w:pPr>
      <w:ind w:left="720"/>
      <w:contextualSpacing/>
    </w:pPr>
  </w:style>
  <w:style w:type="character" w:styleId="Refdecomentario">
    <w:name w:val="annotation reference"/>
    <w:basedOn w:val="Fuentedeprrafopredeter"/>
    <w:uiPriority w:val="99"/>
    <w:semiHidden/>
    <w:unhideWhenUsed/>
    <w:rsid w:val="00295BF7"/>
    <w:rPr>
      <w:sz w:val="18"/>
      <w:szCs w:val="18"/>
    </w:rPr>
  </w:style>
  <w:style w:type="paragraph" w:styleId="Textocomentario">
    <w:name w:val="annotation text"/>
    <w:basedOn w:val="Normal"/>
    <w:link w:val="TextocomentarioCar"/>
    <w:uiPriority w:val="99"/>
    <w:semiHidden/>
    <w:unhideWhenUsed/>
    <w:rsid w:val="00295BF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95BF7"/>
    <w:rPr>
      <w:sz w:val="24"/>
      <w:szCs w:val="24"/>
    </w:rPr>
  </w:style>
  <w:style w:type="paragraph" w:styleId="Asuntodelcomentario">
    <w:name w:val="annotation subject"/>
    <w:basedOn w:val="Textocomentario"/>
    <w:next w:val="Textocomentario"/>
    <w:link w:val="AsuntodelcomentarioCar"/>
    <w:uiPriority w:val="99"/>
    <w:semiHidden/>
    <w:unhideWhenUsed/>
    <w:rsid w:val="00295BF7"/>
    <w:rPr>
      <w:b/>
      <w:bCs/>
      <w:sz w:val="20"/>
      <w:szCs w:val="20"/>
    </w:rPr>
  </w:style>
  <w:style w:type="character" w:customStyle="1" w:styleId="AsuntodelcomentarioCar">
    <w:name w:val="Asunto del comentario Car"/>
    <w:basedOn w:val="TextocomentarioCar"/>
    <w:link w:val="Asuntodelcomentario"/>
    <w:uiPriority w:val="99"/>
    <w:semiHidden/>
    <w:rsid w:val="00295BF7"/>
    <w:rPr>
      <w:b/>
      <w:bCs/>
      <w:sz w:val="24"/>
      <w:szCs w:val="24"/>
    </w:rPr>
  </w:style>
  <w:style w:type="paragraph" w:styleId="Textodeglobo">
    <w:name w:val="Balloon Text"/>
    <w:basedOn w:val="Normal"/>
    <w:link w:val="TextodegloboCar"/>
    <w:uiPriority w:val="99"/>
    <w:semiHidden/>
    <w:unhideWhenUsed/>
    <w:rsid w:val="00295BF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95BF7"/>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111F1E"/>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w:hAnsi="Courier" w:cs="Courier"/>
      <w:color w:val="auto"/>
      <w:lang w:eastAsia="es-ES"/>
    </w:rPr>
  </w:style>
  <w:style w:type="character" w:customStyle="1" w:styleId="HTMLconformatoprevioCar">
    <w:name w:val="HTML con formato previo Car"/>
    <w:basedOn w:val="Fuentedeprrafopredeter"/>
    <w:link w:val="HTMLconformatoprevio"/>
    <w:uiPriority w:val="99"/>
    <w:semiHidden/>
    <w:rsid w:val="00111F1E"/>
    <w:rPr>
      <w:rFonts w:ascii="Courier" w:hAnsi="Courier" w:cs="Courier"/>
      <w:color w:val="auto"/>
      <w:lang w:val="es-ES_tradnl" w:eastAsia="es-ES"/>
    </w:rPr>
  </w:style>
  <w:style w:type="paragraph" w:customStyle="1" w:styleId="description">
    <w:name w:val="description"/>
    <w:basedOn w:val="Normal"/>
    <w:rsid w:val="00ED68BA"/>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Autospacing="1" w:afterAutospacing="1" w:line="240" w:lineRule="auto"/>
      <w:jc w:val="left"/>
    </w:pPr>
    <w:rPr>
      <w:rFonts w:ascii="Times" w:hAnsi="Times"/>
      <w:color w:val="auto"/>
      <w:lang w:eastAsia="es-ES"/>
    </w:rPr>
  </w:style>
  <w:style w:type="paragraph" w:styleId="NormalWeb">
    <w:name w:val="Normal (Web)"/>
    <w:basedOn w:val="Normal"/>
    <w:uiPriority w:val="99"/>
    <w:semiHidden/>
    <w:unhideWhenUsed/>
    <w:rsid w:val="00B528C1"/>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Autospacing="1" w:afterAutospacing="1" w:line="240" w:lineRule="auto"/>
      <w:jc w:val="left"/>
    </w:pPr>
    <w:rPr>
      <w:rFonts w:ascii="Times" w:hAnsi="Times" w:cs="Times New Roman"/>
      <w:color w:val="auto"/>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s-AR" w:eastAsia="es-AR" w:bidi="ar-SA"/>
      </w:rPr>
    </w:rPrDefault>
    <w:pPrDefault>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5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6E4D1F"/>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E4D1F"/>
  </w:style>
  <w:style w:type="paragraph" w:styleId="Piedepgina">
    <w:name w:val="footer"/>
    <w:basedOn w:val="Normal"/>
    <w:link w:val="PiedepginaCar"/>
    <w:uiPriority w:val="99"/>
    <w:unhideWhenUsed/>
    <w:rsid w:val="006E4D1F"/>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E4D1F"/>
  </w:style>
  <w:style w:type="paragraph" w:styleId="Prrafodelista">
    <w:name w:val="List Paragraph"/>
    <w:basedOn w:val="Normal"/>
    <w:uiPriority w:val="34"/>
    <w:qFormat/>
    <w:rsid w:val="0020774A"/>
    <w:pPr>
      <w:ind w:left="720"/>
      <w:contextualSpacing/>
    </w:pPr>
  </w:style>
  <w:style w:type="character" w:styleId="Refdecomentario">
    <w:name w:val="annotation reference"/>
    <w:basedOn w:val="Fuentedeprrafopredeter"/>
    <w:uiPriority w:val="99"/>
    <w:semiHidden/>
    <w:unhideWhenUsed/>
    <w:rsid w:val="00295BF7"/>
    <w:rPr>
      <w:sz w:val="18"/>
      <w:szCs w:val="18"/>
    </w:rPr>
  </w:style>
  <w:style w:type="paragraph" w:styleId="Textocomentario">
    <w:name w:val="annotation text"/>
    <w:basedOn w:val="Normal"/>
    <w:link w:val="TextocomentarioCar"/>
    <w:uiPriority w:val="99"/>
    <w:semiHidden/>
    <w:unhideWhenUsed/>
    <w:rsid w:val="00295BF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95BF7"/>
    <w:rPr>
      <w:sz w:val="24"/>
      <w:szCs w:val="24"/>
    </w:rPr>
  </w:style>
  <w:style w:type="paragraph" w:styleId="Asuntodelcomentario">
    <w:name w:val="annotation subject"/>
    <w:basedOn w:val="Textocomentario"/>
    <w:next w:val="Textocomentario"/>
    <w:link w:val="AsuntodelcomentarioCar"/>
    <w:uiPriority w:val="99"/>
    <w:semiHidden/>
    <w:unhideWhenUsed/>
    <w:rsid w:val="00295BF7"/>
    <w:rPr>
      <w:b/>
      <w:bCs/>
      <w:sz w:val="20"/>
      <w:szCs w:val="20"/>
    </w:rPr>
  </w:style>
  <w:style w:type="character" w:customStyle="1" w:styleId="AsuntodelcomentarioCar">
    <w:name w:val="Asunto del comentario Car"/>
    <w:basedOn w:val="TextocomentarioCar"/>
    <w:link w:val="Asuntodelcomentario"/>
    <w:uiPriority w:val="99"/>
    <w:semiHidden/>
    <w:rsid w:val="00295BF7"/>
    <w:rPr>
      <w:b/>
      <w:bCs/>
      <w:sz w:val="24"/>
      <w:szCs w:val="24"/>
    </w:rPr>
  </w:style>
  <w:style w:type="paragraph" w:styleId="Textodeglobo">
    <w:name w:val="Balloon Text"/>
    <w:basedOn w:val="Normal"/>
    <w:link w:val="TextodegloboCar"/>
    <w:uiPriority w:val="99"/>
    <w:semiHidden/>
    <w:unhideWhenUsed/>
    <w:rsid w:val="00295BF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95BF7"/>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111F1E"/>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w:hAnsi="Courier" w:cs="Courier"/>
      <w:color w:val="auto"/>
      <w:lang w:eastAsia="es-ES"/>
    </w:rPr>
  </w:style>
  <w:style w:type="character" w:customStyle="1" w:styleId="HTMLconformatoprevioCar">
    <w:name w:val="HTML con formato previo Car"/>
    <w:basedOn w:val="Fuentedeprrafopredeter"/>
    <w:link w:val="HTMLconformatoprevio"/>
    <w:uiPriority w:val="99"/>
    <w:semiHidden/>
    <w:rsid w:val="00111F1E"/>
    <w:rPr>
      <w:rFonts w:ascii="Courier" w:hAnsi="Courier" w:cs="Courier"/>
      <w:color w:val="auto"/>
      <w:lang w:val="es-ES_tradnl" w:eastAsia="es-ES"/>
    </w:rPr>
  </w:style>
  <w:style w:type="paragraph" w:customStyle="1" w:styleId="description">
    <w:name w:val="description"/>
    <w:basedOn w:val="Normal"/>
    <w:rsid w:val="00ED68BA"/>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Autospacing="1" w:afterAutospacing="1" w:line="240" w:lineRule="auto"/>
      <w:jc w:val="left"/>
    </w:pPr>
    <w:rPr>
      <w:rFonts w:ascii="Times" w:hAnsi="Times"/>
      <w:color w:val="auto"/>
      <w:lang w:eastAsia="es-ES"/>
    </w:rPr>
  </w:style>
  <w:style w:type="paragraph" w:styleId="NormalWeb">
    <w:name w:val="Normal (Web)"/>
    <w:basedOn w:val="Normal"/>
    <w:uiPriority w:val="99"/>
    <w:semiHidden/>
    <w:unhideWhenUsed/>
    <w:rsid w:val="00B528C1"/>
    <w:pPr>
      <w:pBdr>
        <w:top w:val="none" w:sz="0" w:space="0" w:color="auto"/>
        <w:left w:val="none" w:sz="0" w:space="0" w:color="auto"/>
        <w:bottom w:val="none" w:sz="0" w:space="0" w:color="auto"/>
        <w:right w:val="none" w:sz="0" w:space="0" w:color="auto"/>
        <w:between w:val="none" w:sz="0" w:space="0" w:color="auto"/>
      </w:pBd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Autospacing="1" w:afterAutospacing="1" w:line="240" w:lineRule="auto"/>
      <w:jc w:val="left"/>
    </w:pPr>
    <w:rPr>
      <w:rFonts w:ascii="Times" w:hAnsi="Times"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6759">
      <w:bodyDiv w:val="1"/>
      <w:marLeft w:val="0"/>
      <w:marRight w:val="0"/>
      <w:marTop w:val="0"/>
      <w:marBottom w:val="0"/>
      <w:divBdr>
        <w:top w:val="none" w:sz="0" w:space="0" w:color="auto"/>
        <w:left w:val="none" w:sz="0" w:space="0" w:color="auto"/>
        <w:bottom w:val="none" w:sz="0" w:space="0" w:color="auto"/>
        <w:right w:val="none" w:sz="0" w:space="0" w:color="auto"/>
      </w:divBdr>
    </w:div>
    <w:div w:id="271014970">
      <w:bodyDiv w:val="1"/>
      <w:marLeft w:val="0"/>
      <w:marRight w:val="0"/>
      <w:marTop w:val="0"/>
      <w:marBottom w:val="0"/>
      <w:divBdr>
        <w:top w:val="none" w:sz="0" w:space="0" w:color="auto"/>
        <w:left w:val="none" w:sz="0" w:space="0" w:color="auto"/>
        <w:bottom w:val="none" w:sz="0" w:space="0" w:color="auto"/>
        <w:right w:val="none" w:sz="0" w:space="0" w:color="auto"/>
      </w:divBdr>
    </w:div>
    <w:div w:id="719746002">
      <w:bodyDiv w:val="1"/>
      <w:marLeft w:val="0"/>
      <w:marRight w:val="0"/>
      <w:marTop w:val="0"/>
      <w:marBottom w:val="0"/>
      <w:divBdr>
        <w:top w:val="none" w:sz="0" w:space="0" w:color="auto"/>
        <w:left w:val="none" w:sz="0" w:space="0" w:color="auto"/>
        <w:bottom w:val="none" w:sz="0" w:space="0" w:color="auto"/>
        <w:right w:val="none" w:sz="0" w:space="0" w:color="auto"/>
      </w:divBdr>
    </w:div>
    <w:div w:id="782114412">
      <w:bodyDiv w:val="1"/>
      <w:marLeft w:val="0"/>
      <w:marRight w:val="0"/>
      <w:marTop w:val="0"/>
      <w:marBottom w:val="0"/>
      <w:divBdr>
        <w:top w:val="none" w:sz="0" w:space="0" w:color="auto"/>
        <w:left w:val="none" w:sz="0" w:space="0" w:color="auto"/>
        <w:bottom w:val="none" w:sz="0" w:space="0" w:color="auto"/>
        <w:right w:val="none" w:sz="0" w:space="0" w:color="auto"/>
      </w:divBdr>
    </w:div>
    <w:div w:id="801465448">
      <w:bodyDiv w:val="1"/>
      <w:marLeft w:val="0"/>
      <w:marRight w:val="0"/>
      <w:marTop w:val="0"/>
      <w:marBottom w:val="0"/>
      <w:divBdr>
        <w:top w:val="none" w:sz="0" w:space="0" w:color="auto"/>
        <w:left w:val="none" w:sz="0" w:space="0" w:color="auto"/>
        <w:bottom w:val="none" w:sz="0" w:space="0" w:color="auto"/>
        <w:right w:val="none" w:sz="0" w:space="0" w:color="auto"/>
      </w:divBdr>
    </w:div>
    <w:div w:id="818350737">
      <w:bodyDiv w:val="1"/>
      <w:marLeft w:val="0"/>
      <w:marRight w:val="0"/>
      <w:marTop w:val="0"/>
      <w:marBottom w:val="0"/>
      <w:divBdr>
        <w:top w:val="none" w:sz="0" w:space="0" w:color="auto"/>
        <w:left w:val="none" w:sz="0" w:space="0" w:color="auto"/>
        <w:bottom w:val="none" w:sz="0" w:space="0" w:color="auto"/>
        <w:right w:val="none" w:sz="0" w:space="0" w:color="auto"/>
      </w:divBdr>
    </w:div>
    <w:div w:id="882211803">
      <w:bodyDiv w:val="1"/>
      <w:marLeft w:val="0"/>
      <w:marRight w:val="0"/>
      <w:marTop w:val="0"/>
      <w:marBottom w:val="0"/>
      <w:divBdr>
        <w:top w:val="none" w:sz="0" w:space="0" w:color="auto"/>
        <w:left w:val="none" w:sz="0" w:space="0" w:color="auto"/>
        <w:bottom w:val="none" w:sz="0" w:space="0" w:color="auto"/>
        <w:right w:val="none" w:sz="0" w:space="0" w:color="auto"/>
      </w:divBdr>
    </w:div>
    <w:div w:id="1146506962">
      <w:bodyDiv w:val="1"/>
      <w:marLeft w:val="0"/>
      <w:marRight w:val="0"/>
      <w:marTop w:val="0"/>
      <w:marBottom w:val="0"/>
      <w:divBdr>
        <w:top w:val="none" w:sz="0" w:space="0" w:color="auto"/>
        <w:left w:val="none" w:sz="0" w:space="0" w:color="auto"/>
        <w:bottom w:val="none" w:sz="0" w:space="0" w:color="auto"/>
        <w:right w:val="none" w:sz="0" w:space="0" w:color="auto"/>
      </w:divBdr>
    </w:div>
    <w:div w:id="1391343446">
      <w:bodyDiv w:val="1"/>
      <w:marLeft w:val="0"/>
      <w:marRight w:val="0"/>
      <w:marTop w:val="0"/>
      <w:marBottom w:val="0"/>
      <w:divBdr>
        <w:top w:val="none" w:sz="0" w:space="0" w:color="auto"/>
        <w:left w:val="none" w:sz="0" w:space="0" w:color="auto"/>
        <w:bottom w:val="none" w:sz="0" w:space="0" w:color="auto"/>
        <w:right w:val="none" w:sz="0" w:space="0" w:color="auto"/>
      </w:divBdr>
    </w:div>
    <w:div w:id="1478259249">
      <w:bodyDiv w:val="1"/>
      <w:marLeft w:val="0"/>
      <w:marRight w:val="0"/>
      <w:marTop w:val="0"/>
      <w:marBottom w:val="0"/>
      <w:divBdr>
        <w:top w:val="none" w:sz="0" w:space="0" w:color="auto"/>
        <w:left w:val="none" w:sz="0" w:space="0" w:color="auto"/>
        <w:bottom w:val="none" w:sz="0" w:space="0" w:color="auto"/>
        <w:right w:val="none" w:sz="0" w:space="0" w:color="auto"/>
      </w:divBdr>
    </w:div>
    <w:div w:id="1558473925">
      <w:bodyDiv w:val="1"/>
      <w:marLeft w:val="0"/>
      <w:marRight w:val="0"/>
      <w:marTop w:val="0"/>
      <w:marBottom w:val="0"/>
      <w:divBdr>
        <w:top w:val="none" w:sz="0" w:space="0" w:color="auto"/>
        <w:left w:val="none" w:sz="0" w:space="0" w:color="auto"/>
        <w:bottom w:val="none" w:sz="0" w:space="0" w:color="auto"/>
        <w:right w:val="none" w:sz="0" w:space="0" w:color="auto"/>
      </w:divBdr>
    </w:div>
    <w:div w:id="1768572165">
      <w:bodyDiv w:val="1"/>
      <w:marLeft w:val="0"/>
      <w:marRight w:val="0"/>
      <w:marTop w:val="0"/>
      <w:marBottom w:val="0"/>
      <w:divBdr>
        <w:top w:val="none" w:sz="0" w:space="0" w:color="auto"/>
        <w:left w:val="none" w:sz="0" w:space="0" w:color="auto"/>
        <w:bottom w:val="none" w:sz="0" w:space="0" w:color="auto"/>
        <w:right w:val="none" w:sz="0" w:space="0" w:color="auto"/>
      </w:divBdr>
      <w:divsChild>
        <w:div w:id="1122840134">
          <w:marLeft w:val="288"/>
          <w:marRight w:val="0"/>
          <w:marTop w:val="0"/>
          <w:marBottom w:val="0"/>
          <w:divBdr>
            <w:top w:val="none" w:sz="0" w:space="0" w:color="auto"/>
            <w:left w:val="none" w:sz="0" w:space="0" w:color="auto"/>
            <w:bottom w:val="none" w:sz="0" w:space="0" w:color="auto"/>
            <w:right w:val="none" w:sz="0" w:space="0" w:color="auto"/>
          </w:divBdr>
        </w:div>
        <w:div w:id="1292899943">
          <w:marLeft w:val="288"/>
          <w:marRight w:val="0"/>
          <w:marTop w:val="0"/>
          <w:marBottom w:val="0"/>
          <w:divBdr>
            <w:top w:val="none" w:sz="0" w:space="0" w:color="auto"/>
            <w:left w:val="none" w:sz="0" w:space="0" w:color="auto"/>
            <w:bottom w:val="none" w:sz="0" w:space="0" w:color="auto"/>
            <w:right w:val="none" w:sz="0" w:space="0" w:color="auto"/>
          </w:divBdr>
        </w:div>
        <w:div w:id="2122265495">
          <w:marLeft w:val="288"/>
          <w:marRight w:val="0"/>
          <w:marTop w:val="0"/>
          <w:marBottom w:val="0"/>
          <w:divBdr>
            <w:top w:val="none" w:sz="0" w:space="0" w:color="auto"/>
            <w:left w:val="none" w:sz="0" w:space="0" w:color="auto"/>
            <w:bottom w:val="none" w:sz="0" w:space="0" w:color="auto"/>
            <w:right w:val="none" w:sz="0" w:space="0" w:color="auto"/>
          </w:divBdr>
        </w:div>
        <w:div w:id="1351906368">
          <w:marLeft w:val="288"/>
          <w:marRight w:val="0"/>
          <w:marTop w:val="0"/>
          <w:marBottom w:val="0"/>
          <w:divBdr>
            <w:top w:val="none" w:sz="0" w:space="0" w:color="auto"/>
            <w:left w:val="none" w:sz="0" w:space="0" w:color="auto"/>
            <w:bottom w:val="none" w:sz="0" w:space="0" w:color="auto"/>
            <w:right w:val="none" w:sz="0" w:space="0" w:color="auto"/>
          </w:divBdr>
        </w:div>
        <w:div w:id="1862863081">
          <w:marLeft w:val="288"/>
          <w:marRight w:val="0"/>
          <w:marTop w:val="0"/>
          <w:marBottom w:val="0"/>
          <w:divBdr>
            <w:top w:val="none" w:sz="0" w:space="0" w:color="auto"/>
            <w:left w:val="none" w:sz="0" w:space="0" w:color="auto"/>
            <w:bottom w:val="none" w:sz="0" w:space="0" w:color="auto"/>
            <w:right w:val="none" w:sz="0" w:space="0" w:color="auto"/>
          </w:divBdr>
        </w:div>
        <w:div w:id="1621454598">
          <w:marLeft w:val="288"/>
          <w:marRight w:val="0"/>
          <w:marTop w:val="0"/>
          <w:marBottom w:val="0"/>
          <w:divBdr>
            <w:top w:val="none" w:sz="0" w:space="0" w:color="auto"/>
            <w:left w:val="none" w:sz="0" w:space="0" w:color="auto"/>
            <w:bottom w:val="none" w:sz="0" w:space="0" w:color="auto"/>
            <w:right w:val="none" w:sz="0" w:space="0" w:color="auto"/>
          </w:divBdr>
        </w:div>
      </w:divsChild>
    </w:div>
    <w:div w:id="2145537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2918-F912-4640-940F-D303E987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1800</Words>
  <Characters>9906</Characters>
  <Application>Microsoft Macintosh Word</Application>
  <DocSecurity>0</DocSecurity>
  <Lines>82</Lines>
  <Paragraphs>23</Paragraphs>
  <ScaleCrop>false</ScaleCrop>
  <Company>YPF</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López Domínguez</cp:lastModifiedBy>
  <cp:revision>4</cp:revision>
  <dcterms:created xsi:type="dcterms:W3CDTF">2017-08-29T08:59:00Z</dcterms:created>
  <dcterms:modified xsi:type="dcterms:W3CDTF">2017-08-29T17:29:00Z</dcterms:modified>
</cp:coreProperties>
</file>